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C22" w:rsidRDefault="00747C22" w:rsidP="00747C22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ՀԻՄՆԱՎՈՐՈՒՄ</w:t>
      </w:r>
    </w:p>
    <w:p w:rsidR="00747C22" w:rsidRDefault="00747C22" w:rsidP="00747C22">
      <w:pPr>
        <w:spacing w:line="240" w:lineRule="auto"/>
        <w:ind w:left="426" w:right="379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>«</w:t>
      </w:r>
      <w:r>
        <w:rPr>
          <w:rFonts w:ascii="GHEA Grapalat" w:hAnsi="GHEA Grapalat"/>
          <w:b/>
          <w:lang w:val="hy-AM"/>
        </w:rPr>
        <w:t>ՎԼԱԴԻՄԻՐ ԼՅՈՎԱՅԻ ՄԽԻԹԱՐՅԱՆԻՆ ՍԵՓԱԿԱՆՈՒԹՅԱՆ ԻՐԱՎՈՒՆՔՈՎ ՊԱՏԿԱՆՈՂ ՏՐԱՆՍՊՈՐՏԱՅԻՆ ՄԻՋՈՑԻ ԳՈՒՅՔԱՀԱՐԿԻ  2023 ԹՎԱԿԱՆԻ ՀՈՒՆՎԱՐ  ԱՄՍԻՑ  ՄԻՆՉԵՎ 2025  ԹՎԱԿԱՆԻ ՆՈՅԵՄԲԵՐ ԱՄԻՍԸ ՆԵՐԱՌՅԱԼ  ԸՆԿԱԾ ԺԱՄԱՆԱԿԱՇՐՋԱՆԻ ՄԱՅՐ ԳՈՒՄԱՐՆԵՐԻ ԵՎ ՏՈՒՅԺԵՐԻ ՎՃԱՐՈՒՄՆԵՐԻ ՆԿԱՏՄԱՄԲ ԱՐՏՈՆՈՒԹՅՈՒՆ ՍԱՀՄԱՆԵԼՈՒ  ՄԱՍԻՆ</w:t>
      </w: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>»</w:t>
      </w:r>
      <w:r>
        <w:rPr>
          <w:rFonts w:ascii="GHEA Grapalat" w:hAnsi="GHEA Grapalat"/>
          <w:b/>
          <w:lang w:val="hy-AM"/>
        </w:rPr>
        <w:t xml:space="preserve"> ՈՐՈՇՄԱՆ ԸՆԴՈՒՆՄԱՆ</w:t>
      </w:r>
    </w:p>
    <w:p w:rsidR="00747C22" w:rsidRDefault="00747C22" w:rsidP="00747C22">
      <w:pPr>
        <w:ind w:left="426" w:right="379"/>
        <w:jc w:val="center"/>
        <w:rPr>
          <w:rFonts w:ascii="GHEA Grapalat" w:hAnsi="GHEA Grapalat"/>
          <w:b/>
          <w:lang w:val="hy-AM"/>
        </w:rPr>
      </w:pPr>
    </w:p>
    <w:p w:rsidR="00747C22" w:rsidRDefault="00747C22" w:rsidP="00747C22">
      <w:pPr>
        <w:spacing w:after="0"/>
        <w:ind w:firstLine="562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Վլադիմիր Լյովայի Մխիթարյանին</w:t>
      </w:r>
      <w:r>
        <w:rPr>
          <w:rFonts w:ascii="GHEA Grapalat" w:hAnsi="GHEA Grapalat"/>
          <w:color w:val="000000"/>
          <w:sz w:val="20"/>
          <w:szCs w:val="2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ս</w:t>
      </w:r>
      <w:r>
        <w:rPr>
          <w:rFonts w:ascii="GHEA Grapalat" w:hAnsi="GHEA Grapalat"/>
          <w:sz w:val="20"/>
          <w:szCs w:val="20"/>
          <w:lang w:val="hy-AM"/>
        </w:rPr>
        <w:t xml:space="preserve">եփականության իրավունքով պատկանող տրանսպորտային միջոցի գույքահարկի 2023 թվականի հունվար ամսից մինչև 2025 թվականի նոյեմբեր ամիսը ներառյալ ընկած ժամանակաշրջանի մայր գումարների և տույժերի վճարումների նկատմամբ արտոնություն  սահմանելը պայմանավորված է նրանով, որ տրանսպորտային միջոցը ենթարկվել է վթարի, որի պատճառով դարձել է հետագա շահագործման համար ոչ պիտանի և ենթակա է հաշվառումից հանման խոտանման միջոցով: </w:t>
      </w:r>
    </w:p>
    <w:p w:rsidR="00747C22" w:rsidRDefault="00747C22" w:rsidP="00747C22">
      <w:pPr>
        <w:spacing w:after="0" w:line="240" w:lineRule="auto"/>
        <w:ind w:firstLine="562"/>
        <w:jc w:val="both"/>
        <w:rPr>
          <w:rFonts w:ascii="GHEA Grapalat" w:hAnsi="GHEA Grapalat"/>
          <w:sz w:val="20"/>
          <w:szCs w:val="20"/>
          <w:lang w:val="hy-AM"/>
        </w:rPr>
      </w:pPr>
    </w:p>
    <w:p w:rsidR="00747C22" w:rsidRDefault="00747C22" w:rsidP="00747C22">
      <w:pPr>
        <w:spacing w:after="0" w:line="240" w:lineRule="auto"/>
        <w:ind w:firstLine="562"/>
        <w:jc w:val="both"/>
        <w:rPr>
          <w:rFonts w:ascii="GHEA Grapalat" w:hAnsi="GHEA Grapalat"/>
          <w:sz w:val="20"/>
          <w:szCs w:val="20"/>
          <w:lang w:val="hy-AM"/>
        </w:rPr>
      </w:pPr>
    </w:p>
    <w:p w:rsidR="00747C22" w:rsidRDefault="00747C22" w:rsidP="00747C22">
      <w:pPr>
        <w:spacing w:line="240" w:lineRule="auto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ՏԵՂԵԿԱՆՔ</w:t>
      </w:r>
    </w:p>
    <w:p w:rsidR="00747C22" w:rsidRDefault="00747C22" w:rsidP="00747C22">
      <w:pPr>
        <w:spacing w:line="240" w:lineRule="auto"/>
        <w:jc w:val="center"/>
        <w:rPr>
          <w:rFonts w:ascii="GHEA Grapalat" w:hAnsi="GHEA Grapalat"/>
          <w:b/>
          <w:lang w:val="hy-AM"/>
        </w:rPr>
      </w:pPr>
    </w:p>
    <w:p w:rsidR="00747C22" w:rsidRDefault="00747C22" w:rsidP="00747C22">
      <w:pPr>
        <w:spacing w:line="240" w:lineRule="auto"/>
        <w:ind w:left="426" w:right="379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>«</w:t>
      </w:r>
      <w:r>
        <w:rPr>
          <w:rFonts w:ascii="GHEA Grapalat" w:hAnsi="GHEA Grapalat"/>
          <w:b/>
          <w:lang w:val="hy-AM"/>
        </w:rPr>
        <w:t>ՎԼԱԴԻՄԻՐ ԼՅՈՎԱՅԻ ՄԽԻԹԱՐՅԱՆԻՆ ՍԵՓԱԿԱՆՈՒԹՅԱՆ ԻՐԱՎՈՒՆՔՈՎ ՊԱՏԿԱՆՈՂ ՏՐԱՆՍՊՈՐՏԱՅԻՆ ՄԻՋՈՑԻ ԳՈՒՅՔԱՀԱՐԿԻ  2023 ԹՎԱԿԱՆԻ ՀՈՒՆՎԱՐ  ԱՄՍԻՑ  ՄԻՆՉԵՎ 2025  ԹՎԱԿԱՆԻ ՆՈՅԵՄԲԵՐ ԱՄԻՍԸ ՆԵՐԱՌՅԱԼ  ԸՆԿԱԾ ԺԱՄԱՆԱԿԱՇՐՋԱՆԻ ՄԱՅՐ ԳՈՒՄԱՐՆԵՐԻ ԵՎ ՏՈՒՅԺԵՐԻ ՎՃԱՐՈՒՄՆԵՐԻ ՆԿԱՏՄԱՄԲ ԱՐՏՈՆՈՒԹՅՈՒՆ ՍԱՀՄԱՆԵԼՈՒ  ՄԱՍԻՆ</w:t>
      </w: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>»</w:t>
      </w:r>
      <w:r>
        <w:rPr>
          <w:rFonts w:ascii="GHEA Grapalat" w:hAnsi="GHEA Grapalat"/>
          <w:b/>
          <w:lang w:val="hy-AM"/>
        </w:rPr>
        <w:t xml:space="preserve"> ՈՐՈՇՄԱՆ ԸՆԴՈՒՆՄԱՄԲ ԳՅՈՒՄՐԻ ՀԱՄԱՅՆՔԻ 2025 ԹՎԱԿԱՆԻ ԲՅՈՒՋԵՈՒՄ ԾԱԽՍԵՐԻ ԵՎ ԵԿԱՄՈՒՏՆԵՐԻ ՓՈՓՈԽՈՒԹՅԱՆ ՄԱՍԻՆ</w:t>
      </w:r>
    </w:p>
    <w:p w:rsidR="00747C22" w:rsidRDefault="00747C22" w:rsidP="00747C22">
      <w:pPr>
        <w:ind w:left="426" w:right="379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</w:t>
      </w:r>
    </w:p>
    <w:p w:rsidR="00747C22" w:rsidRDefault="00747C22" w:rsidP="00747C22">
      <w:pPr>
        <w:ind w:left="426" w:right="379"/>
        <w:jc w:val="both"/>
        <w:rPr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shd w:val="clear" w:color="auto" w:fill="FFFFFF"/>
          <w:lang w:val="af-ZA"/>
        </w:rPr>
        <w:t xml:space="preserve">       «</w:t>
      </w:r>
      <w:r>
        <w:rPr>
          <w:rFonts w:ascii="GHEA Grapalat" w:hAnsi="GHEA Grapalat"/>
          <w:sz w:val="20"/>
          <w:szCs w:val="20"/>
          <w:lang w:val="hy-AM"/>
        </w:rPr>
        <w:t>Վլադիմիր Լյովայի Մխիթարյանին սեփականության իրավունքով պատկանող տրանսպորտային միջոցի գույքահարկի 2023 թվականի հունվար ամսից մինչև 2025 թվականի նոյեմբեր ամիսը ներառյալ ընկած ժամանակաշրջանի մայր գումարների և տույժերի վճարումների նկատմամբ արտոնություն սահմանելու մասին</w:t>
      </w: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>»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որոշման</w:t>
      </w:r>
      <w:r>
        <w:rPr>
          <w:rFonts w:ascii="GHEA Grapalat" w:hAnsi="GHEA Grapalat"/>
          <w:sz w:val="20"/>
          <w:szCs w:val="20"/>
          <w:lang w:val="hy-AM"/>
        </w:rPr>
        <w:t xml:space="preserve"> ընդունմամբ Գյումրի համայնքի 20</w:t>
      </w:r>
      <w:r>
        <w:rPr>
          <w:rFonts w:ascii="GHEA Grapalat" w:hAnsi="GHEA Grapalat"/>
          <w:sz w:val="20"/>
          <w:szCs w:val="20"/>
          <w:lang w:val="af-ZA"/>
        </w:rPr>
        <w:t>25</w:t>
      </w:r>
      <w:r>
        <w:rPr>
          <w:rFonts w:ascii="GHEA Grapalat" w:hAnsi="GHEA Grapalat"/>
          <w:sz w:val="20"/>
          <w:szCs w:val="20"/>
          <w:lang w:val="hy-AM"/>
        </w:rPr>
        <w:t>թվականի բյուջեում էական փոփոխություններ՝ ավելացումներ կամ նվազեցումներ չեն նախատեսվում:</w:t>
      </w:r>
    </w:p>
    <w:p w:rsidR="00C66EE0" w:rsidRPr="00747C22" w:rsidRDefault="00C66EE0">
      <w:pPr>
        <w:rPr>
          <w:lang w:val="hy-AM"/>
        </w:rPr>
      </w:pPr>
    </w:p>
    <w:sectPr w:rsidR="00C66EE0" w:rsidRPr="00747C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47C22"/>
    <w:rsid w:val="00747C22"/>
    <w:rsid w:val="00C66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6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1302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2025-10-31T08:00:00Z</dcterms:created>
  <dcterms:modified xsi:type="dcterms:W3CDTF">2025-10-31T08:00:00Z</dcterms:modified>
</cp:coreProperties>
</file>