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AA" w:rsidRDefault="005577AA" w:rsidP="005577AA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5577AA" w:rsidRDefault="005577AA" w:rsidP="005577AA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ՍԱՅԱԹ ՇՄԱՎՈՆԻ ԹԱԹԵՎՈՍՅԱՆԻՆ ՍԵՓԱԿԱՆՈՒԹՅԱՆ ԻՐԱՎՈՒՆՔՈՎ ՊԱՏԿԱՆՈՂ ՏՐԱՆՍՊՈՐՏԱՅԻՆ ՄԻՋՈՑԻ ԳՈՒՅՔԱՀԱՐԿԻ  2019 ԹՎԱԿԱՆԻ ՆՈՅԵՄԲԵՐ ԱՄՍԻՑ  ՄԻՆՉԵՎ 2025  ԹՎԱԿԱՆԻ ՆՈՅԵՄԲԵՐ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5577AA" w:rsidRDefault="005577AA" w:rsidP="005577AA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5577AA" w:rsidRDefault="005577AA" w:rsidP="005577AA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Սայաթ Շմավոնի Թաթևոսյանին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</w:t>
      </w:r>
      <w:r>
        <w:rPr>
          <w:rFonts w:ascii="GHEA Grapalat" w:hAnsi="GHEA Grapalat"/>
          <w:sz w:val="20"/>
          <w:szCs w:val="20"/>
          <w:lang w:val="hy-AM"/>
        </w:rPr>
        <w:t xml:space="preserve">եփականության իրավունքով պատկանող տրանսպորտային միջոցի գույքահարկի 2019 թվականի նոյեմբեր ամսից մինչև 2025 թվականի նոյեմբեր ամիսը ներառյալ ընկած ժամանակաշրջանի մայր գումարների և տույժերի վճարումների նկատմամբ արտոնություն  սահմանելը պայմանավորված է նրանով, որ 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5577AA" w:rsidRDefault="005577AA" w:rsidP="005577AA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577AA" w:rsidRDefault="005577AA" w:rsidP="005577AA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5577AA" w:rsidRDefault="005577AA" w:rsidP="005577AA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5577AA" w:rsidRDefault="005577AA" w:rsidP="005577AA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5577AA" w:rsidRDefault="005577AA" w:rsidP="005577AA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ՍԱՅԱԹ ՇՄԱՎՈՆԻ ԹԱԹԵՎՈՍՅԱՆԻՆ ՍԵՓԱԿԱՆՈՒԹՅԱՆ ԻՐԱՎՈՒՆՔՈՎ ՊԱՏԿԱՆՈՂ ՏՐԱՆՍՊՈՐՏԱՅԻՆ ՄԻՋՈՑԻ ԳՈՒՅՔԱՀԱՐԿԻ  2019 ԹՎԱԿԱՆԻ ՆՈՅԵՄԲԵՐ ԱՄՍԻՑ  ՄԻՆՉԵՎ 2025  ԹՎԱԿԱՆԻ ՆՈՅԵՄԲԵՐ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5577AA" w:rsidRDefault="005577AA" w:rsidP="005577AA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5577AA" w:rsidRDefault="005577AA" w:rsidP="005577AA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Սայաթ Շմավոնի Թաթևոսյանին սեփականության իրավունքով պատկանող տրանսպորտային միջոցի գույքահարկի 2019 թվականի նոյեմբեր ամսից մինչև 2025 թվականի նոյեմբեր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C66EE0" w:rsidRPr="005577AA" w:rsidRDefault="00C66EE0" w:rsidP="005577AA">
      <w:pPr>
        <w:rPr>
          <w:lang w:val="hy-AM"/>
        </w:rPr>
      </w:pPr>
    </w:p>
    <w:sectPr w:rsidR="00C66EE0" w:rsidRPr="005577AA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7C22"/>
    <w:rsid w:val="00227DDC"/>
    <w:rsid w:val="005577AA"/>
    <w:rsid w:val="00747C22"/>
    <w:rsid w:val="00A86991"/>
    <w:rsid w:val="00BD3F05"/>
    <w:rsid w:val="00C6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2025-10-31T08:00:00Z</dcterms:created>
  <dcterms:modified xsi:type="dcterms:W3CDTF">2025-10-31T10:55:00Z</dcterms:modified>
</cp:coreProperties>
</file>