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96" w:rsidRPr="0063016D" w:rsidRDefault="005D4D96" w:rsidP="007C3EBF">
      <w:pPr>
        <w:rPr>
          <w:lang w:val="hy-AM"/>
        </w:rPr>
      </w:pPr>
    </w:p>
    <w:p w:rsidR="005D4D96" w:rsidRPr="0063016D" w:rsidRDefault="005D4D96" w:rsidP="007C3EBF">
      <w:pPr>
        <w:rPr>
          <w:lang w:val="hy-AM"/>
        </w:rPr>
      </w:pPr>
    </w:p>
    <w:p w:rsidR="007C3EBF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92719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7C3EBF" w:rsidRPr="00392719">
        <w:rPr>
          <w:rFonts w:ascii="GHEA Grapalat" w:hAnsi="GHEA Grapalat" w:cs="Sylfaen"/>
          <w:b/>
          <w:lang w:val="hy-AM"/>
        </w:rPr>
        <w:t xml:space="preserve">ՀԱՅԱՍՏԱՆԻ ՀԱՆՐԱՊԵՏՈՒԹՅԱՆ ՇԻՐԱԿԻ ՄԱՐԶԻ ԳՅՈՒՄՐԻ ՀԱՄԱՅՆՔԻ ՍԵՓԱԿԱՆՈՒԹՅՈՒՆԸ ՀԱՆԴԻՍԱՑՈՂ ԻՆՔՆԱԿԱՄ ԿԱՌՈՒՑՎԱԾ ՇԻՆՈՒԹՅՈՒՆՆԵՐՆ ՈՒ ԴՐԱՆՑ </w:t>
      </w:r>
      <w:r w:rsidR="00921D72">
        <w:rPr>
          <w:rFonts w:ascii="GHEA Grapalat" w:hAnsi="GHEA Grapalat" w:cs="Sylfaen"/>
          <w:b/>
          <w:lang w:val="hy-AM"/>
        </w:rPr>
        <w:t>ՊԱՀՊԱՆՄԱ</w:t>
      </w:r>
      <w:r w:rsidR="007C3EBF" w:rsidRPr="00392719">
        <w:rPr>
          <w:rFonts w:ascii="GHEA Grapalat" w:hAnsi="GHEA Grapalat" w:cs="Sylfaen"/>
          <w:b/>
          <w:lang w:val="hy-AM"/>
        </w:rPr>
        <w:t>Ն ՈՒ ՍՊԱՍԱՐԿՄԱՆ ՀԱՄԱՐ ԶԲԱՂԵՑՎԱԾ ՀՈՂԱՄԱՍԵՐԸ ՕՏԱՐԵԼՈՒ ՄԱՍԻՆ</w:t>
      </w:r>
      <w:r w:rsidR="00392719" w:rsidRPr="00392719"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>
        <w:rPr>
          <w:rFonts w:ascii="Arial Armenian" w:hAnsi="Arial Armenian" w:cs="Sylfaen"/>
          <w:b/>
          <w:lang w:val="hy-AM"/>
        </w:rPr>
        <w:t xml:space="preserve"> </w:t>
      </w:r>
      <w:r w:rsidR="007C3EBF">
        <w:rPr>
          <w:rFonts w:ascii="GHEA Grapalat" w:hAnsi="GHEA Grapalat" w:cs="Sylfaen"/>
          <w:b/>
          <w:lang w:val="hy-AM"/>
        </w:rPr>
        <w:t>ՈՐՈՇՄԱՆ ԸՆԴՈՒՆՄԱՆ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Default="009D7A79" w:rsidP="007C3EBF">
      <w:pPr>
        <w:jc w:val="center"/>
        <w:rPr>
          <w:b/>
          <w:lang w:val="hy-AM"/>
        </w:rPr>
      </w:pP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>
        <w:rPr>
          <w:rFonts w:ascii="GHEA Grapalat" w:hAnsi="GHEA Grapalat" w:cs="Sylfaen"/>
          <w:b/>
          <w:lang w:val="hy-AM"/>
        </w:rPr>
        <w:t xml:space="preserve"> </w:t>
      </w:r>
      <w:r w:rsidR="007C3EBF">
        <w:rPr>
          <w:rFonts w:ascii="Arial Armenian" w:hAnsi="Arial Armenian" w:cs="Sylfaen"/>
          <w:b/>
          <w:lang w:val="hy-AM"/>
        </w:rPr>
        <w:t xml:space="preserve">   </w:t>
      </w:r>
      <w:r w:rsidR="007C3EBF">
        <w:rPr>
          <w:rFonts w:ascii="GHEA Grapalat" w:hAnsi="GHEA Grapalat" w:cs="Sylfaen"/>
          <w:b/>
          <w:lang w:val="hy-AM"/>
        </w:rPr>
        <w:t>ՈՐՈՇՄԱՆ ԸՆԴՈՒՆՄԱՆ ԿԱՊԱԿՑՈՒԹՅԱՄԲ  ԳՅՈՒՄՐԻ ՀԱՄԱՅՆՔԻ 202</w:t>
      </w:r>
      <w:r w:rsidR="0063016D">
        <w:rPr>
          <w:rFonts w:ascii="GHEA Grapalat" w:hAnsi="GHEA Grapalat" w:cs="Sylfaen"/>
          <w:b/>
          <w:lang w:val="hy-AM"/>
        </w:rPr>
        <w:t>5</w:t>
      </w:r>
      <w:r w:rsidR="007C3EBF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</w:t>
      </w:r>
      <w:r w:rsidR="00C65628">
        <w:rPr>
          <w:rFonts w:ascii="GHEA Grapalat" w:hAnsi="GHEA Grapalat" w:cs="Sylfaen"/>
          <w:lang w:val="hy-AM"/>
        </w:rPr>
        <w:t>–</w:t>
      </w:r>
      <w:r>
        <w:rPr>
          <w:rFonts w:ascii="GHEA Grapalat" w:hAnsi="GHEA Grapalat" w:cs="Sylfaen"/>
          <w:lang w:val="hy-AM"/>
        </w:rPr>
        <w:t>շինություններն ու դրանց պահպանման ու սպասարկման համար զբաղեցված հողամասերը օտարելու մասին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63016D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Default="007C3EBF" w:rsidP="007C3EBF">
      <w:pPr>
        <w:rPr>
          <w:lang w:val="hy-AM"/>
        </w:rPr>
      </w:pPr>
    </w:p>
    <w:p w:rsidR="007C3EBF" w:rsidRPr="004D762A" w:rsidRDefault="007C3EBF" w:rsidP="007C3EBF">
      <w:pPr>
        <w:rPr>
          <w:lang w:val="hy-AM"/>
        </w:rPr>
      </w:pPr>
    </w:p>
    <w:p w:rsidR="005D29B0" w:rsidRPr="007C3EBF" w:rsidRDefault="005D29B0">
      <w:pPr>
        <w:rPr>
          <w:lang w:val="hy-AM"/>
        </w:rPr>
      </w:pPr>
    </w:p>
    <w:sectPr w:rsidR="005D29B0" w:rsidRPr="007C3EBF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3EBF"/>
    <w:rsid w:val="00035BD5"/>
    <w:rsid w:val="000366A6"/>
    <w:rsid w:val="0005113B"/>
    <w:rsid w:val="00086DC5"/>
    <w:rsid w:val="00095126"/>
    <w:rsid w:val="00095D41"/>
    <w:rsid w:val="000B5155"/>
    <w:rsid w:val="000B78F6"/>
    <w:rsid w:val="000F1871"/>
    <w:rsid w:val="001478C9"/>
    <w:rsid w:val="00166C54"/>
    <w:rsid w:val="001A192F"/>
    <w:rsid w:val="001C690C"/>
    <w:rsid w:val="001E397D"/>
    <w:rsid w:val="001E64CE"/>
    <w:rsid w:val="002240F2"/>
    <w:rsid w:val="002878E6"/>
    <w:rsid w:val="002A6C05"/>
    <w:rsid w:val="002B5C1D"/>
    <w:rsid w:val="00351E88"/>
    <w:rsid w:val="00377DF2"/>
    <w:rsid w:val="00392719"/>
    <w:rsid w:val="003C412F"/>
    <w:rsid w:val="00443126"/>
    <w:rsid w:val="004473A0"/>
    <w:rsid w:val="0045619A"/>
    <w:rsid w:val="004A4E30"/>
    <w:rsid w:val="004B3E0E"/>
    <w:rsid w:val="004D56C7"/>
    <w:rsid w:val="00523CA2"/>
    <w:rsid w:val="005D29B0"/>
    <w:rsid w:val="005D4D96"/>
    <w:rsid w:val="0061795C"/>
    <w:rsid w:val="0062690E"/>
    <w:rsid w:val="0063016D"/>
    <w:rsid w:val="00653F86"/>
    <w:rsid w:val="00666AC9"/>
    <w:rsid w:val="006F7CCC"/>
    <w:rsid w:val="00700016"/>
    <w:rsid w:val="0077502F"/>
    <w:rsid w:val="007C3EBF"/>
    <w:rsid w:val="008236E8"/>
    <w:rsid w:val="00835323"/>
    <w:rsid w:val="00850E28"/>
    <w:rsid w:val="00875182"/>
    <w:rsid w:val="00882BAF"/>
    <w:rsid w:val="008B50FE"/>
    <w:rsid w:val="008E04BD"/>
    <w:rsid w:val="008E7209"/>
    <w:rsid w:val="00921D72"/>
    <w:rsid w:val="00931E68"/>
    <w:rsid w:val="009436C0"/>
    <w:rsid w:val="009A388C"/>
    <w:rsid w:val="009D4FBE"/>
    <w:rsid w:val="009D7A79"/>
    <w:rsid w:val="009E61D3"/>
    <w:rsid w:val="00A07BB4"/>
    <w:rsid w:val="00A33D63"/>
    <w:rsid w:val="00A73EAB"/>
    <w:rsid w:val="00A85D01"/>
    <w:rsid w:val="00A9573C"/>
    <w:rsid w:val="00B256CF"/>
    <w:rsid w:val="00B93FB9"/>
    <w:rsid w:val="00BE3B0E"/>
    <w:rsid w:val="00C03196"/>
    <w:rsid w:val="00C511F9"/>
    <w:rsid w:val="00C65628"/>
    <w:rsid w:val="00CB6203"/>
    <w:rsid w:val="00CB7686"/>
    <w:rsid w:val="00CF2AAE"/>
    <w:rsid w:val="00D12C53"/>
    <w:rsid w:val="00D262A9"/>
    <w:rsid w:val="00D34167"/>
    <w:rsid w:val="00D356D9"/>
    <w:rsid w:val="00DA5BB0"/>
    <w:rsid w:val="00DB4BBF"/>
    <w:rsid w:val="00DB6059"/>
    <w:rsid w:val="00DE713D"/>
    <w:rsid w:val="00DF7E9A"/>
    <w:rsid w:val="00E03CA7"/>
    <w:rsid w:val="00E52F58"/>
    <w:rsid w:val="00ED64AC"/>
    <w:rsid w:val="00EE6961"/>
    <w:rsid w:val="00EF3238"/>
    <w:rsid w:val="00F11FAD"/>
    <w:rsid w:val="00F82AD1"/>
    <w:rsid w:val="00F911CB"/>
    <w:rsid w:val="00F92960"/>
    <w:rsid w:val="00FA66FC"/>
    <w:rsid w:val="00FC7B77"/>
    <w:rsid w:val="00FD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  <w:style w:type="paragraph" w:styleId="a5">
    <w:name w:val="No Spacing"/>
    <w:uiPriority w:val="1"/>
    <w:qFormat/>
    <w:rsid w:val="00351E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87</cp:revision>
  <cp:lastPrinted>2025-06-09T06:47:00Z</cp:lastPrinted>
  <dcterms:created xsi:type="dcterms:W3CDTF">2024-02-01T10:47:00Z</dcterms:created>
  <dcterms:modified xsi:type="dcterms:W3CDTF">2025-12-15T06:25:00Z</dcterms:modified>
</cp:coreProperties>
</file>