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54" w:rsidRDefault="00F16B54" w:rsidP="006751F7">
      <w:pPr>
        <w:spacing w:after="0" w:line="276" w:lineRule="auto"/>
        <w:ind w:firstLine="567"/>
        <w:jc w:val="center"/>
        <w:rPr>
          <w:rFonts w:ascii="GHEA Grapalat" w:hAnsi="GHEA Grapalat" w:cs="Arial"/>
          <w:b/>
          <w:sz w:val="24"/>
          <w:szCs w:val="24"/>
          <w:lang w:val="ru-RU"/>
        </w:rPr>
      </w:pPr>
    </w:p>
    <w:p w:rsidR="00621E1E" w:rsidRPr="005561E1" w:rsidRDefault="00621E1E" w:rsidP="006751F7">
      <w:pPr>
        <w:spacing w:after="0" w:line="276" w:lineRule="auto"/>
        <w:ind w:firstLine="567"/>
        <w:jc w:val="center"/>
        <w:rPr>
          <w:rFonts w:ascii="GHEA Grapalat" w:hAnsi="GHEA Grapalat" w:cs="Arial"/>
          <w:b/>
          <w:sz w:val="24"/>
          <w:szCs w:val="24"/>
          <w:lang w:val="hy-AM"/>
        </w:rPr>
      </w:pPr>
      <w:bookmarkStart w:id="0" w:name="_GoBack"/>
      <w:bookmarkEnd w:id="0"/>
      <w:r w:rsidRPr="005561E1">
        <w:rPr>
          <w:rFonts w:ascii="GHEA Grapalat" w:hAnsi="GHEA Grapalat" w:cs="Arial"/>
          <w:b/>
          <w:sz w:val="24"/>
          <w:szCs w:val="24"/>
          <w:lang w:val="hy-AM"/>
        </w:rPr>
        <w:t>ՀԻՄՆԱՎՈՐՈՒՄ</w:t>
      </w:r>
    </w:p>
    <w:p w:rsidR="00621E1E" w:rsidRPr="005561E1" w:rsidRDefault="00BB70BF" w:rsidP="00BB70BF">
      <w:pPr>
        <w:pStyle w:val="a3"/>
        <w:shd w:val="clear" w:color="auto" w:fill="FFFFFF"/>
        <w:spacing w:before="0" w:beforeAutospacing="0" w:after="0" w:afterAutospacing="0" w:line="276" w:lineRule="auto"/>
        <w:ind w:firstLine="567"/>
        <w:textAlignment w:val="baseline"/>
        <w:rPr>
          <w:rStyle w:val="a4"/>
          <w:rFonts w:ascii="GHEA Grapalat" w:hAnsi="GHEA Grapalat" w:cs="Arial"/>
          <w:color w:val="000000" w:themeColor="text1"/>
          <w:bdr w:val="none" w:sz="0" w:space="0" w:color="auto" w:frame="1"/>
          <w:lang w:val="hy-AM"/>
        </w:rPr>
      </w:pPr>
      <w:r w:rsidRPr="00BB70BF">
        <w:rPr>
          <w:rStyle w:val="a4"/>
          <w:rFonts w:ascii="GHEA Grapalat" w:hAnsi="GHEA Grapalat" w:cs="Arial"/>
          <w:color w:val="000000" w:themeColor="text1"/>
          <w:bdr w:val="none" w:sz="0" w:space="0" w:color="auto" w:frame="1"/>
          <w:lang w:val="hy-AM"/>
        </w:rPr>
        <w:t xml:space="preserve">    </w:t>
      </w:r>
      <w:r>
        <w:rPr>
          <w:rStyle w:val="a4"/>
          <w:rFonts w:ascii="GHEA Grapalat" w:hAnsi="GHEA Grapalat" w:cs="Arial"/>
          <w:color w:val="000000" w:themeColor="text1"/>
          <w:bdr w:val="none" w:sz="0" w:space="0" w:color="auto" w:frame="1"/>
          <w:lang w:val="hy-AM"/>
        </w:rPr>
        <w:t>«</w:t>
      </w:r>
      <w:r w:rsidR="00621E1E" w:rsidRPr="005561E1">
        <w:rPr>
          <w:rStyle w:val="a4"/>
          <w:rFonts w:ascii="GHEA Grapalat" w:hAnsi="GHEA Grapalat" w:cs="Arial"/>
          <w:color w:val="000000" w:themeColor="text1"/>
          <w:bdr w:val="none" w:sz="0" w:space="0" w:color="auto" w:frame="1"/>
          <w:lang w:val="hy-AM"/>
        </w:rPr>
        <w:t>ԳՅՈՒՄՐԻ</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ՀԱՄԱՅՆՔԻ</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ԱՎԱԳԱՆՈՒ</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ՇԱՀԵՐԸ</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ՆԵՐԿԱՅԱՑՆԵԼՈՒ</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ՀԱՄԱՐ</w:t>
      </w:r>
    </w:p>
    <w:p w:rsidR="00621E1E" w:rsidRPr="005561E1" w:rsidRDefault="00621E1E" w:rsidP="009E33B2">
      <w:pPr>
        <w:spacing w:line="276" w:lineRule="auto"/>
        <w:ind w:firstLine="567"/>
        <w:jc w:val="center"/>
        <w:rPr>
          <w:rFonts w:ascii="GHEA Grapalat" w:hAnsi="GHEA Grapalat" w:cs="Arial"/>
          <w:sz w:val="24"/>
          <w:szCs w:val="24"/>
          <w:lang w:val="hy-AM"/>
        </w:rPr>
      </w:pPr>
      <w:r w:rsidRPr="005561E1">
        <w:rPr>
          <w:rStyle w:val="a4"/>
          <w:rFonts w:ascii="GHEA Grapalat" w:hAnsi="GHEA Grapalat" w:cs="Arial"/>
          <w:color w:val="000000" w:themeColor="text1"/>
          <w:sz w:val="24"/>
          <w:szCs w:val="24"/>
          <w:bdr w:val="none" w:sz="0" w:space="0" w:color="auto" w:frame="1"/>
          <w:lang w:val="hy-AM"/>
        </w:rPr>
        <w:t>ՆԵՐԿԱՅԱՑՈՒՑՉԻՆ</w:t>
      </w:r>
      <w:r w:rsidRPr="005561E1">
        <w:rPr>
          <w:rFonts w:ascii="Calibri" w:hAnsi="Calibri" w:cs="Calibri"/>
          <w:color w:val="000000" w:themeColor="text1"/>
          <w:sz w:val="24"/>
          <w:szCs w:val="24"/>
          <w:lang w:val="hy-AM"/>
        </w:rPr>
        <w:t> </w:t>
      </w:r>
      <w:r w:rsidRPr="005561E1">
        <w:rPr>
          <w:rStyle w:val="a4"/>
          <w:rFonts w:ascii="GHEA Grapalat" w:hAnsi="GHEA Grapalat" w:cs="Arial"/>
          <w:color w:val="000000" w:themeColor="text1"/>
          <w:sz w:val="24"/>
          <w:szCs w:val="24"/>
          <w:bdr w:val="none" w:sz="0" w:space="0" w:color="auto" w:frame="1"/>
          <w:lang w:val="hy-AM"/>
        </w:rPr>
        <w:t>ԼԻԱԶՈՐԵԼՈՒ</w:t>
      </w:r>
      <w:r w:rsidRPr="005561E1">
        <w:rPr>
          <w:rFonts w:ascii="Calibri" w:hAnsi="Calibri" w:cs="Calibri"/>
          <w:color w:val="000000" w:themeColor="text1"/>
          <w:sz w:val="24"/>
          <w:szCs w:val="24"/>
          <w:lang w:val="hy-AM"/>
        </w:rPr>
        <w:t> </w:t>
      </w:r>
      <w:r w:rsidRPr="005561E1">
        <w:rPr>
          <w:rStyle w:val="a4"/>
          <w:rFonts w:ascii="GHEA Grapalat" w:hAnsi="GHEA Grapalat" w:cs="Arial"/>
          <w:color w:val="000000" w:themeColor="text1"/>
          <w:sz w:val="24"/>
          <w:szCs w:val="24"/>
          <w:bdr w:val="none" w:sz="0" w:space="0" w:color="auto" w:frame="1"/>
          <w:lang w:val="hy-AM"/>
        </w:rPr>
        <w:t>ՄԱՍԻՆ</w:t>
      </w:r>
      <w:r w:rsidR="00BB70BF">
        <w:rPr>
          <w:rStyle w:val="a4"/>
          <w:rFonts w:ascii="GHEA Grapalat" w:hAnsi="GHEA Grapalat" w:cs="Arial"/>
          <w:color w:val="000000" w:themeColor="text1"/>
          <w:sz w:val="24"/>
          <w:szCs w:val="24"/>
          <w:bdr w:val="none" w:sz="0" w:space="0" w:color="auto" w:frame="1"/>
          <w:lang w:val="hy-AM"/>
        </w:rPr>
        <w:t xml:space="preserve">» ՈՐՈՇՄԱՆ ԸՆԴՈՒՆՄԱՆ </w:t>
      </w:r>
      <w:r w:rsidR="00D43D7E">
        <w:rPr>
          <w:rStyle w:val="a4"/>
          <w:rFonts w:ascii="GHEA Grapalat" w:hAnsi="GHEA Grapalat" w:cs="Arial"/>
          <w:color w:val="000000" w:themeColor="text1"/>
          <w:sz w:val="24"/>
          <w:szCs w:val="24"/>
          <w:bdr w:val="none" w:sz="0" w:space="0" w:color="auto" w:frame="1"/>
          <w:lang w:val="hy-AM"/>
        </w:rPr>
        <w:t>ԱՆ</w:t>
      </w:r>
      <w:r w:rsidR="00D43D7E" w:rsidRPr="00D43D7E">
        <w:rPr>
          <w:rStyle w:val="a4"/>
          <w:rFonts w:ascii="GHEA Grapalat" w:hAnsi="GHEA Grapalat" w:cs="Arial"/>
          <w:color w:val="000000" w:themeColor="text1"/>
          <w:sz w:val="24"/>
          <w:szCs w:val="24"/>
          <w:bdr w:val="none" w:sz="0" w:space="0" w:color="auto" w:frame="1"/>
          <w:lang w:val="hy-AM"/>
        </w:rPr>
        <w:t>Հ</w:t>
      </w:r>
      <w:r w:rsidR="00D43D7E">
        <w:rPr>
          <w:rStyle w:val="a4"/>
          <w:rFonts w:ascii="GHEA Grapalat" w:hAnsi="GHEA Grapalat" w:cs="Arial"/>
          <w:color w:val="000000" w:themeColor="text1"/>
          <w:sz w:val="24"/>
          <w:szCs w:val="24"/>
          <w:bdr w:val="none" w:sz="0" w:space="0" w:color="auto" w:frame="1"/>
          <w:lang w:val="hy-AM"/>
        </w:rPr>
        <w:t>ՐԱԺԵՇՏՈՒԹՅ</w:t>
      </w:r>
      <w:r w:rsidR="00D43D7E" w:rsidRPr="00D43D7E">
        <w:rPr>
          <w:rStyle w:val="a4"/>
          <w:rFonts w:ascii="GHEA Grapalat" w:hAnsi="GHEA Grapalat" w:cs="Arial"/>
          <w:color w:val="000000" w:themeColor="text1"/>
          <w:sz w:val="24"/>
          <w:szCs w:val="24"/>
          <w:bdr w:val="none" w:sz="0" w:space="0" w:color="auto" w:frame="1"/>
          <w:lang w:val="hy-AM"/>
        </w:rPr>
        <w:t>Ա</w:t>
      </w:r>
      <w:r w:rsidR="00BB70BF">
        <w:rPr>
          <w:rStyle w:val="a4"/>
          <w:rFonts w:ascii="GHEA Grapalat" w:hAnsi="GHEA Grapalat" w:cs="Arial"/>
          <w:color w:val="000000" w:themeColor="text1"/>
          <w:sz w:val="24"/>
          <w:szCs w:val="24"/>
          <w:bdr w:val="none" w:sz="0" w:space="0" w:color="auto" w:frame="1"/>
          <w:lang w:val="hy-AM"/>
        </w:rPr>
        <w:t>Ն</w:t>
      </w:r>
    </w:p>
    <w:p w:rsidR="00621E1E" w:rsidRPr="005561E1" w:rsidRDefault="00621E1E" w:rsidP="009E33B2">
      <w:pPr>
        <w:spacing w:line="276" w:lineRule="auto"/>
        <w:ind w:firstLine="567"/>
        <w:rPr>
          <w:rFonts w:ascii="GHEA Grapalat" w:hAnsi="GHEA Grapalat" w:cs="Arial"/>
          <w:b/>
          <w:sz w:val="24"/>
          <w:szCs w:val="24"/>
          <w:lang w:val="hy-AM"/>
        </w:rPr>
      </w:pPr>
      <w:r w:rsidRPr="005561E1">
        <w:rPr>
          <w:rFonts w:ascii="GHEA Grapalat" w:hAnsi="GHEA Grapalat" w:cs="Arial"/>
          <w:b/>
          <w:sz w:val="24"/>
          <w:szCs w:val="24"/>
          <w:lang w:val="hy-AM"/>
        </w:rPr>
        <w:t xml:space="preserve">Որոշման ընդունումը պայմանավորված է </w:t>
      </w:r>
      <w:r w:rsidR="0070060D" w:rsidRPr="005561E1">
        <w:rPr>
          <w:rFonts w:ascii="GHEA Grapalat" w:hAnsi="GHEA Grapalat" w:cs="Arial"/>
          <w:b/>
          <w:sz w:val="24"/>
          <w:szCs w:val="24"/>
          <w:lang w:val="hy-AM"/>
        </w:rPr>
        <w:t>հետևյալով</w:t>
      </w:r>
      <w:r w:rsidR="0070060D" w:rsidRPr="005561E1">
        <w:rPr>
          <w:rFonts w:ascii="Cambria Math" w:hAnsi="Cambria Math" w:cs="Cambria Math"/>
          <w:b/>
          <w:sz w:val="24"/>
          <w:szCs w:val="24"/>
          <w:lang w:val="hy-AM"/>
        </w:rPr>
        <w:t>․</w:t>
      </w:r>
    </w:p>
    <w:p w:rsidR="009E33B2" w:rsidRPr="005561E1" w:rsidRDefault="009E33B2" w:rsidP="009E33B2">
      <w:pPr>
        <w:pStyle w:val="Default"/>
        <w:spacing w:line="276" w:lineRule="auto"/>
        <w:ind w:firstLine="567"/>
        <w:jc w:val="both"/>
        <w:rPr>
          <w:rFonts w:ascii="GHEA Grapalat" w:eastAsia="Times New Roman" w:hAnsi="GHEA Grapalat"/>
          <w:color w:val="auto"/>
          <w:lang w:val="hy-AM" w:eastAsia="ru-RU"/>
        </w:rPr>
      </w:pPr>
      <w:r w:rsidRPr="005561E1">
        <w:rPr>
          <w:rFonts w:ascii="GHEA Grapalat" w:hAnsi="GHEA Grapalat"/>
          <w:lang w:val="hy-AM"/>
        </w:rPr>
        <w:t xml:space="preserve">Հայաստանի Հանրապետության Շիրակի մարզի Գյումրի համայնքի ավագանին հիմք ընդունելով Հայաստանի Հանրապետության գլխավոր դատախազության՝ 2024 թվականի հունիսի 11-ի թիվ 05.1/05.6/10532-2024 և 2024 թվականի հունիսի 19-ի թիվ 05.1//11292-2024 գրությունները, ինչպես նաև Շիրակի մարզի դատախազության կողմից 2024 թվականի հունիսի 5-ի թիվ 1634-24 գրությամբ Գյումրի համայնքի ավագանուն ներկայացված առաջարկությունները և Գյումրի համայնքի ավագանու «Քաղաքացիական պայմանագիր» խմբակցության </w:t>
      </w:r>
      <w:r w:rsidR="005C0A5A">
        <w:rPr>
          <w:rFonts w:ascii="GHEA Grapalat" w:hAnsi="GHEA Grapalat"/>
          <w:lang w:val="hy-AM"/>
        </w:rPr>
        <w:t xml:space="preserve">քարտուղար </w:t>
      </w:r>
      <w:r w:rsidRPr="005561E1">
        <w:rPr>
          <w:rFonts w:ascii="GHEA Grapalat" w:hAnsi="GHEA Grapalat"/>
          <w:lang w:val="hy-AM"/>
        </w:rPr>
        <w:t xml:space="preserve">Քնարիկ Հարությունյանի՝ Գյումրի համայնքի ղեկավարին ներկայացրած 2024 թվականի հուլիսի 22-ի Զ/1472 գրությունը՝ </w:t>
      </w:r>
      <w:r w:rsidRPr="005561E1">
        <w:rPr>
          <w:rFonts w:ascii="GHEA Grapalat" w:hAnsi="GHEA Grapalat"/>
          <w:bCs/>
          <w:lang w:val="hy-AM"/>
        </w:rPr>
        <w:t>Հայաստանի Հանրապետ</w:t>
      </w:r>
      <w:r w:rsidRPr="005561E1">
        <w:rPr>
          <w:rFonts w:ascii="GHEA Grapalat" w:hAnsi="GHEA Grapalat"/>
          <w:lang w:val="hy-AM"/>
        </w:rPr>
        <w:t>ու</w:t>
      </w:r>
      <w:r w:rsidRPr="005561E1">
        <w:rPr>
          <w:rFonts w:ascii="GHEA Grapalat" w:hAnsi="GHEA Grapalat"/>
          <w:bCs/>
          <w:lang w:val="hy-AM"/>
        </w:rPr>
        <w:t>թյան Շիրակի մարզի Գյ</w:t>
      </w:r>
      <w:r w:rsidRPr="005561E1">
        <w:rPr>
          <w:rFonts w:ascii="GHEA Grapalat" w:hAnsi="GHEA Grapalat"/>
          <w:lang w:val="hy-AM"/>
        </w:rPr>
        <w:t>ու</w:t>
      </w:r>
      <w:r w:rsidRPr="005561E1">
        <w:rPr>
          <w:rFonts w:ascii="GHEA Grapalat" w:hAnsi="GHEA Grapalat"/>
          <w:bCs/>
          <w:lang w:val="hy-AM"/>
        </w:rPr>
        <w:t>մրի համայնքի ավագանին  26</w:t>
      </w:r>
      <w:r w:rsidRPr="005561E1">
        <w:rPr>
          <w:rFonts w:ascii="Cambria Math" w:hAnsi="Cambria Math" w:cs="Cambria Math"/>
          <w:bCs/>
          <w:lang w:val="hy-AM"/>
        </w:rPr>
        <w:t>․</w:t>
      </w:r>
      <w:r w:rsidRPr="005561E1">
        <w:rPr>
          <w:rFonts w:ascii="GHEA Grapalat" w:hAnsi="GHEA Grapalat"/>
          <w:bCs/>
          <w:lang w:val="hy-AM"/>
        </w:rPr>
        <w:t>07</w:t>
      </w:r>
      <w:r w:rsidRPr="005561E1">
        <w:rPr>
          <w:rFonts w:ascii="Cambria Math" w:hAnsi="Cambria Math" w:cs="Cambria Math"/>
          <w:bCs/>
          <w:lang w:val="hy-AM"/>
        </w:rPr>
        <w:t>․</w:t>
      </w:r>
      <w:r w:rsidRPr="005561E1">
        <w:rPr>
          <w:rFonts w:ascii="GHEA Grapalat" w:hAnsi="GHEA Grapalat"/>
          <w:bCs/>
          <w:lang w:val="hy-AM"/>
        </w:rPr>
        <w:t>2024թ</w:t>
      </w:r>
      <w:r w:rsidRPr="005561E1">
        <w:rPr>
          <w:rFonts w:ascii="Cambria Math" w:hAnsi="Cambria Math" w:cs="Cambria Math"/>
          <w:bCs/>
          <w:lang w:val="hy-AM"/>
        </w:rPr>
        <w:t>․</w:t>
      </w:r>
      <w:r w:rsidR="00AE45CE" w:rsidRPr="005561E1">
        <w:rPr>
          <w:rFonts w:ascii="GHEA Grapalat" w:hAnsi="GHEA Grapalat" w:cs="Cambria Math"/>
          <w:bCs/>
          <w:lang w:val="hy-AM"/>
        </w:rPr>
        <w:t xml:space="preserve"> </w:t>
      </w:r>
      <w:r w:rsidRPr="005561E1">
        <w:rPr>
          <w:rFonts w:ascii="GHEA Grapalat" w:hAnsi="GHEA Grapalat"/>
          <w:bCs/>
          <w:lang w:val="hy-AM"/>
        </w:rPr>
        <w:t>կայացած ավագանու արտահերթ նիստի արդյունքներով</w:t>
      </w:r>
      <w:r w:rsidRPr="005561E1">
        <w:rPr>
          <w:rFonts w:ascii="GHEA Grapalat" w:hAnsi="GHEA Grapalat"/>
          <w:lang w:val="hy-AM"/>
        </w:rPr>
        <w:t xml:space="preserve"> որոշում է կայացրել ՀՀ վարչական դատարան ներկայացնել պետական (համայնքային) շահերի պաշտպանության հայցեր՝ Գյումրի համայնքի ղեկավարի թվով 24 որոշումներն անվավեր ճանաչելու և անվավերության հետևանքներ կիրառելու մասին պահանջներով։ Ընդ որում՝ Գյումրի համայնքի ավագանու կանոնակարգի 2-րդ բաժնի 9-րդ կետի համաձայն՝ ավագանին կազմված է 33 անդամից։ Ավագանու 26</w:t>
      </w:r>
      <w:r w:rsidRPr="005561E1">
        <w:rPr>
          <w:rFonts w:ascii="Cambria Math" w:hAnsi="Cambria Math" w:cs="Cambria Math"/>
          <w:lang w:val="hy-AM"/>
        </w:rPr>
        <w:t>․</w:t>
      </w:r>
      <w:r w:rsidRPr="005561E1">
        <w:rPr>
          <w:rFonts w:ascii="GHEA Grapalat" w:hAnsi="GHEA Grapalat"/>
          <w:lang w:val="hy-AM"/>
        </w:rPr>
        <w:t>07</w:t>
      </w:r>
      <w:r w:rsidRPr="005561E1">
        <w:rPr>
          <w:rFonts w:ascii="Cambria Math" w:hAnsi="Cambria Math" w:cs="Cambria Math"/>
          <w:lang w:val="hy-AM"/>
        </w:rPr>
        <w:t>․</w:t>
      </w:r>
      <w:r w:rsidRPr="005561E1">
        <w:rPr>
          <w:rFonts w:ascii="GHEA Grapalat" w:hAnsi="GHEA Grapalat"/>
          <w:lang w:val="hy-AM"/>
        </w:rPr>
        <w:t>2024թ</w:t>
      </w:r>
      <w:r w:rsidRPr="005561E1">
        <w:rPr>
          <w:rFonts w:ascii="Cambria Math" w:hAnsi="Cambria Math" w:cs="Cambria Math"/>
          <w:lang w:val="hy-AM"/>
        </w:rPr>
        <w:t>․</w:t>
      </w:r>
      <w:r w:rsidRPr="005561E1">
        <w:rPr>
          <w:rFonts w:ascii="GHEA Grapalat" w:hAnsi="GHEA Grapalat"/>
          <w:lang w:val="hy-AM"/>
        </w:rPr>
        <w:t xml:space="preserve"> արտահերթ նիստի արձանագրության համաձայն՝ համայնքի ավագանու նիստին ներկա են եղել ավագանու 21 անդամները, քվեարկությանը մասնակցել են 19 անդամները, որոնց ազգանուններն ամրագրված են որոշմամբ։ Որոշումը կայացվել է 19 կողմ, 0 դեմ և 0 ձեռնպահ արդյունքներով,</w:t>
      </w:r>
      <w:r w:rsidRPr="005561E1">
        <w:rPr>
          <w:rFonts w:ascii="GHEA Grapalat" w:eastAsia="Times New Roman" w:hAnsi="GHEA Grapalat"/>
          <w:color w:val="auto"/>
          <w:lang w:val="hy-AM" w:eastAsia="ru-RU"/>
        </w:rPr>
        <w:t xml:space="preserve"> Նույն որոշման 2-րդ կետով Գյումրի համայնքի ավագանին Գյումրի համայնքի ղեկավարին առաջարկել է </w:t>
      </w:r>
      <w:r w:rsidRPr="005561E1">
        <w:rPr>
          <w:rFonts w:ascii="GHEA Grapalat" w:hAnsi="GHEA Grapalat"/>
          <w:color w:val="auto"/>
          <w:lang w:val="hy-AM"/>
        </w:rPr>
        <w:t>Գյումրի համայնքի շահերի պաշտպանության համար ձեռք բերել փաստաբանական ծառայություն։</w:t>
      </w:r>
      <w:r w:rsidRPr="005561E1">
        <w:rPr>
          <w:rFonts w:ascii="GHEA Grapalat" w:eastAsia="Times New Roman" w:hAnsi="GHEA Grapalat"/>
          <w:color w:val="auto"/>
          <w:lang w:val="hy-AM" w:eastAsia="ru-RU"/>
        </w:rPr>
        <w:t xml:space="preserve"> </w:t>
      </w:r>
    </w:p>
    <w:p w:rsidR="009E33B2" w:rsidRPr="005561E1" w:rsidRDefault="0070060D" w:rsidP="009E33B2">
      <w:pPr>
        <w:spacing w:after="0" w:line="276" w:lineRule="auto"/>
        <w:ind w:firstLine="567"/>
        <w:jc w:val="both"/>
        <w:rPr>
          <w:rFonts w:ascii="GHEA Grapalat" w:hAnsi="GHEA Grapalat" w:cs="Arial"/>
          <w:sz w:val="24"/>
          <w:szCs w:val="24"/>
          <w:lang w:val="hy-AM"/>
        </w:rPr>
      </w:pPr>
      <w:r w:rsidRPr="005561E1">
        <w:rPr>
          <w:rFonts w:ascii="GHEA Grapalat" w:hAnsi="GHEA Grapalat" w:cs="Arial"/>
          <w:color w:val="000000" w:themeColor="text1"/>
          <w:sz w:val="24"/>
          <w:szCs w:val="24"/>
          <w:lang w:val="hy-AM"/>
        </w:rPr>
        <w:t xml:space="preserve">ՀՀ Շիրակի մարզի Գյումրի համայնքի ավագանու </w:t>
      </w:r>
      <w:r w:rsidRPr="005561E1">
        <w:rPr>
          <w:rFonts w:ascii="GHEA Grapalat" w:hAnsi="GHEA Grapalat"/>
          <w:bCs/>
          <w:sz w:val="24"/>
          <w:szCs w:val="24"/>
          <w:lang w:val="hy-AM"/>
        </w:rPr>
        <w:t>26.07.2024թ</w:t>
      </w:r>
      <w:r w:rsidRPr="005561E1">
        <w:rPr>
          <w:rFonts w:ascii="Cambria Math" w:hAnsi="Cambria Math" w:cs="Cambria Math"/>
          <w:sz w:val="24"/>
          <w:szCs w:val="24"/>
          <w:lang w:val="hy-AM"/>
        </w:rPr>
        <w:t>․</w:t>
      </w:r>
      <w:r w:rsidRPr="005561E1">
        <w:rPr>
          <w:rFonts w:ascii="GHEA Grapalat" w:hAnsi="GHEA Grapalat" w:cs="Cambria Math"/>
          <w:sz w:val="24"/>
          <w:szCs w:val="24"/>
          <w:lang w:val="hy-AM"/>
        </w:rPr>
        <w:t xml:space="preserve"> </w:t>
      </w:r>
      <w:r w:rsidRPr="005561E1">
        <w:rPr>
          <w:rFonts w:ascii="GHEA Grapalat" w:hAnsi="GHEA Grapalat"/>
          <w:bCs/>
          <w:sz w:val="24"/>
          <w:szCs w:val="24"/>
          <w:lang w:val="hy-AM"/>
        </w:rPr>
        <w:t xml:space="preserve">թիվ 161-Ա որոշմամբ նախատեսված թվով 24 որոշումների վիճարկման դատավարական գործընթացն ապահովելու նպատակով </w:t>
      </w:r>
      <w:r w:rsidRPr="005561E1">
        <w:rPr>
          <w:rFonts w:ascii="GHEA Grapalat" w:hAnsi="GHEA Grapalat" w:cs="Arial"/>
          <w:color w:val="000000" w:themeColor="text1"/>
          <w:sz w:val="24"/>
          <w:szCs w:val="24"/>
          <w:lang w:val="hy-AM"/>
        </w:rPr>
        <w:t xml:space="preserve">Գյումրի համայնքի ավագանու </w:t>
      </w:r>
      <w:r w:rsidRPr="005561E1">
        <w:rPr>
          <w:rFonts w:ascii="GHEA Grapalat" w:hAnsi="GHEA Grapalat"/>
          <w:color w:val="000000" w:themeColor="text1"/>
          <w:sz w:val="24"/>
          <w:szCs w:val="24"/>
          <w:lang w:val="hy-AM"/>
        </w:rPr>
        <w:t xml:space="preserve">ու </w:t>
      </w:r>
      <w:r w:rsidR="00AE45CE" w:rsidRPr="005561E1">
        <w:rPr>
          <w:rFonts w:ascii="GHEA Grapalat" w:hAnsi="GHEA Grapalat"/>
          <w:color w:val="000000" w:themeColor="text1"/>
          <w:sz w:val="24"/>
          <w:szCs w:val="24"/>
          <w:lang w:val="hy-AM"/>
        </w:rPr>
        <w:t>հայտարարված «</w:t>
      </w:r>
      <w:r w:rsidR="00201DB6">
        <w:rPr>
          <w:rFonts w:ascii="GHEA Grapalat" w:hAnsi="GHEA Grapalat"/>
          <w:color w:val="000000" w:themeColor="text1"/>
          <w:sz w:val="24"/>
          <w:szCs w:val="24"/>
          <w:lang w:val="hy-AM"/>
        </w:rPr>
        <w:t>գնան</w:t>
      </w:r>
      <w:r w:rsidR="00AE45CE" w:rsidRPr="005561E1">
        <w:rPr>
          <w:rFonts w:ascii="GHEA Grapalat" w:hAnsi="GHEA Grapalat"/>
          <w:color w:val="000000" w:themeColor="text1"/>
          <w:sz w:val="24"/>
          <w:szCs w:val="24"/>
          <w:lang w:val="hy-AM"/>
        </w:rPr>
        <w:t xml:space="preserve">շման հարցման» ընթացակարգի արդյունքներով հաղթող ճանաչված, </w:t>
      </w:r>
      <w:r w:rsidRPr="005561E1">
        <w:rPr>
          <w:rFonts w:ascii="GHEA Grapalat" w:hAnsi="GHEA Grapalat"/>
          <w:color w:val="000000" w:themeColor="text1"/>
          <w:sz w:val="24"/>
          <w:szCs w:val="24"/>
          <w:lang w:val="hy-AM"/>
        </w:rPr>
        <w:t xml:space="preserve">ԱՁ Իրինա Լևոնի Հակոբյանի միջև </w:t>
      </w:r>
      <w:r w:rsidRPr="005561E1">
        <w:rPr>
          <w:rFonts w:ascii="GHEA Grapalat" w:hAnsi="GHEA Grapalat" w:cs="Arial"/>
          <w:sz w:val="24"/>
          <w:szCs w:val="24"/>
          <w:lang w:val="hy-AM"/>
        </w:rPr>
        <w:t>01</w:t>
      </w:r>
      <w:r w:rsidRPr="005561E1">
        <w:rPr>
          <w:rFonts w:ascii="Cambria Math" w:hAnsi="Cambria Math" w:cs="Cambria Math"/>
          <w:sz w:val="24"/>
          <w:szCs w:val="24"/>
          <w:lang w:val="hy-AM"/>
        </w:rPr>
        <w:t>․</w:t>
      </w:r>
      <w:r w:rsidRPr="005561E1">
        <w:rPr>
          <w:rFonts w:ascii="GHEA Grapalat" w:hAnsi="GHEA Grapalat" w:cs="Arial"/>
          <w:sz w:val="24"/>
          <w:szCs w:val="24"/>
          <w:lang w:val="hy-AM"/>
        </w:rPr>
        <w:t>10</w:t>
      </w:r>
      <w:r w:rsidRPr="005561E1">
        <w:rPr>
          <w:rFonts w:ascii="Cambria Math" w:hAnsi="Cambria Math" w:cs="Cambria Math"/>
          <w:sz w:val="24"/>
          <w:szCs w:val="24"/>
          <w:lang w:val="hy-AM"/>
        </w:rPr>
        <w:t>․</w:t>
      </w:r>
      <w:r w:rsidRPr="005561E1">
        <w:rPr>
          <w:rFonts w:ascii="GHEA Grapalat" w:hAnsi="GHEA Grapalat" w:cs="Arial"/>
          <w:sz w:val="24"/>
          <w:szCs w:val="24"/>
          <w:lang w:val="hy-AM"/>
        </w:rPr>
        <w:t xml:space="preserve">2024թ-ին </w:t>
      </w:r>
      <w:r w:rsidR="00AE45CE" w:rsidRPr="005561E1">
        <w:rPr>
          <w:rFonts w:ascii="GHEA Grapalat" w:hAnsi="GHEA Grapalat"/>
          <w:sz w:val="24"/>
          <w:szCs w:val="24"/>
          <w:lang w:val="hy-AM"/>
        </w:rPr>
        <w:t>կնքվել է</w:t>
      </w:r>
      <w:r w:rsidRPr="005561E1">
        <w:rPr>
          <w:rFonts w:ascii="GHEA Grapalat" w:hAnsi="GHEA Grapalat"/>
          <w:sz w:val="24"/>
          <w:szCs w:val="24"/>
          <w:lang w:val="hy-AM"/>
        </w:rPr>
        <w:t xml:space="preserve"> </w:t>
      </w:r>
      <w:r w:rsidRPr="005561E1">
        <w:rPr>
          <w:rFonts w:ascii="GHEA Grapalat" w:hAnsi="GHEA Grapalat" w:cs="Arial"/>
          <w:sz w:val="24"/>
          <w:szCs w:val="24"/>
          <w:lang w:val="hy-AM"/>
        </w:rPr>
        <w:t>փաստաբանական ծառայությունների մատուցման գնման թիվ «ՀՀՇՄԳՀՀԿՀ-ԳՀԾՁԲ-24/24» պայմանագիրը։</w:t>
      </w:r>
    </w:p>
    <w:p w:rsidR="0070060D" w:rsidRPr="005561E1" w:rsidRDefault="0070060D" w:rsidP="009E33B2">
      <w:pPr>
        <w:spacing w:after="0" w:line="276" w:lineRule="auto"/>
        <w:ind w:firstLine="567"/>
        <w:jc w:val="both"/>
        <w:rPr>
          <w:rFonts w:ascii="GHEA Grapalat" w:hAnsi="GHEA Grapalat" w:cs="Arial"/>
          <w:sz w:val="24"/>
          <w:szCs w:val="24"/>
          <w:lang w:val="hy-AM" w:eastAsia="ru-RU"/>
        </w:rPr>
      </w:pPr>
      <w:r w:rsidRPr="005561E1">
        <w:rPr>
          <w:rFonts w:ascii="GHEA Grapalat" w:hAnsi="GHEA Grapalat" w:cs="Arial"/>
          <w:sz w:val="24"/>
          <w:szCs w:val="24"/>
          <w:lang w:val="hy-AM"/>
        </w:rPr>
        <w:t>08</w:t>
      </w:r>
      <w:r w:rsidRPr="005561E1">
        <w:rPr>
          <w:rFonts w:ascii="Cambria Math" w:hAnsi="Cambria Math" w:cs="Cambria Math"/>
          <w:sz w:val="24"/>
          <w:szCs w:val="24"/>
          <w:lang w:val="hy-AM"/>
        </w:rPr>
        <w:t>․</w:t>
      </w:r>
      <w:r w:rsidRPr="005561E1">
        <w:rPr>
          <w:rFonts w:ascii="GHEA Grapalat" w:hAnsi="GHEA Grapalat" w:cs="Arial"/>
          <w:sz w:val="24"/>
          <w:szCs w:val="24"/>
          <w:lang w:val="hy-AM"/>
        </w:rPr>
        <w:t>10</w:t>
      </w:r>
      <w:r w:rsidRPr="005561E1">
        <w:rPr>
          <w:rFonts w:ascii="Cambria Math" w:hAnsi="Cambria Math" w:cs="Cambria Math"/>
          <w:sz w:val="24"/>
          <w:szCs w:val="24"/>
          <w:lang w:val="hy-AM"/>
        </w:rPr>
        <w:t>․</w:t>
      </w:r>
      <w:r w:rsidRPr="005561E1">
        <w:rPr>
          <w:rFonts w:ascii="GHEA Grapalat" w:hAnsi="GHEA Grapalat" w:cs="Arial"/>
          <w:sz w:val="24"/>
          <w:szCs w:val="24"/>
          <w:lang w:val="hy-AM"/>
        </w:rPr>
        <w:t>2024թ</w:t>
      </w:r>
      <w:r w:rsidRPr="005561E1">
        <w:rPr>
          <w:rFonts w:ascii="Cambria Math" w:hAnsi="Cambria Math" w:cs="Cambria Math"/>
          <w:sz w:val="24"/>
          <w:szCs w:val="24"/>
          <w:lang w:val="hy-AM"/>
        </w:rPr>
        <w:t>․</w:t>
      </w:r>
      <w:r w:rsidRPr="005561E1">
        <w:rPr>
          <w:rFonts w:ascii="GHEA Grapalat" w:hAnsi="GHEA Grapalat" w:cs="Arial"/>
          <w:sz w:val="24"/>
          <w:szCs w:val="24"/>
          <w:lang w:val="hy-AM"/>
        </w:rPr>
        <w:t xml:space="preserve">-ին </w:t>
      </w:r>
      <w:r w:rsidRPr="005561E1">
        <w:rPr>
          <w:rFonts w:ascii="GHEA Grapalat" w:hAnsi="GHEA Grapalat" w:cs="Arial"/>
          <w:sz w:val="24"/>
          <w:szCs w:val="24"/>
          <w:lang w:val="hy-AM" w:eastAsia="ru-RU"/>
        </w:rPr>
        <w:t xml:space="preserve">Գյումրի համայնքի ավագանու </w:t>
      </w:r>
      <w:r w:rsidRPr="005561E1">
        <w:rPr>
          <w:rFonts w:ascii="GHEA Grapalat" w:eastAsia="Tahoma" w:hAnsi="GHEA Grapalat" w:cs="Arial"/>
          <w:bCs/>
          <w:iCs/>
          <w:sz w:val="24"/>
          <w:szCs w:val="24"/>
          <w:lang w:val="hy-AM"/>
        </w:rPr>
        <w:t xml:space="preserve">2024 թվականի հուլիսի 26-ի թիվ 161-Ա որոշման ընդունմանը «կողմ» քվեարկած անդամների ստորագրությամբ </w:t>
      </w:r>
      <w:r w:rsidR="00AE45CE" w:rsidRPr="005561E1">
        <w:rPr>
          <w:rFonts w:ascii="GHEA Grapalat" w:eastAsia="Tahoma" w:hAnsi="GHEA Grapalat" w:cs="Arial"/>
          <w:bCs/>
          <w:iCs/>
          <w:sz w:val="24"/>
          <w:szCs w:val="24"/>
          <w:lang w:val="hy-AM"/>
        </w:rPr>
        <w:t xml:space="preserve">փաստաբան Իրինա Լևոնի Հակոբյանին </w:t>
      </w:r>
      <w:r w:rsidR="00AE45CE" w:rsidRPr="005561E1">
        <w:rPr>
          <w:rFonts w:ascii="GHEA Grapalat" w:hAnsi="GHEA Grapalat" w:cs="Arial"/>
          <w:sz w:val="24"/>
          <w:szCs w:val="24"/>
          <w:lang w:val="hy-AM"/>
        </w:rPr>
        <w:t>տրվել</w:t>
      </w:r>
      <w:r w:rsidRPr="005561E1">
        <w:rPr>
          <w:rFonts w:ascii="GHEA Grapalat" w:hAnsi="GHEA Grapalat" w:cs="Arial"/>
          <w:sz w:val="24"/>
          <w:szCs w:val="24"/>
          <w:lang w:val="hy-AM"/>
        </w:rPr>
        <w:t xml:space="preserve"> է </w:t>
      </w:r>
      <w:r w:rsidR="00AE45CE" w:rsidRPr="005561E1">
        <w:rPr>
          <w:rFonts w:ascii="GHEA Grapalat" w:hAnsi="GHEA Grapalat" w:cs="Arial"/>
          <w:sz w:val="24"/>
          <w:szCs w:val="24"/>
          <w:lang w:val="hy-AM"/>
        </w:rPr>
        <w:t>թվով 24 լիազորագրեր</w:t>
      </w:r>
      <w:r w:rsidRPr="005561E1">
        <w:rPr>
          <w:rFonts w:ascii="GHEA Grapalat" w:hAnsi="GHEA Grapalat" w:cs="Arial"/>
          <w:sz w:val="24"/>
          <w:szCs w:val="24"/>
          <w:lang w:val="hy-AM"/>
        </w:rPr>
        <w:t>, որով փաստաբան Իրինա Լևոնի Հակոբյանը լիազորվել է «</w:t>
      </w:r>
      <w:r w:rsidRPr="005561E1">
        <w:rPr>
          <w:rFonts w:ascii="GHEA Grapalat" w:hAnsi="GHEA Grapalat" w:cs="Arial"/>
          <w:sz w:val="24"/>
          <w:szCs w:val="24"/>
          <w:lang w:val="af-ZA" w:eastAsia="ru-RU"/>
        </w:rPr>
        <w:t xml:space="preserve">Հայաստանի Հանրապետության վարչական դատարանում, </w:t>
      </w:r>
      <w:r w:rsidRPr="005561E1">
        <w:rPr>
          <w:rFonts w:ascii="GHEA Grapalat" w:hAnsi="GHEA Grapalat" w:cs="Arial"/>
          <w:sz w:val="24"/>
          <w:szCs w:val="24"/>
          <w:lang w:val="af-ZA" w:eastAsia="ru-RU"/>
        </w:rPr>
        <w:lastRenderedPageBreak/>
        <w:t xml:space="preserve">Հայաստանի Հանրապետության վերաքննիչ վարչական դատարանում,Հայաստանի Հանրապետության վճռաբեկ դատարանի վարչական պալատում հանդես գա որպես </w:t>
      </w:r>
      <w:r w:rsidRPr="005561E1">
        <w:rPr>
          <w:rFonts w:ascii="GHEA Grapalat" w:hAnsi="GHEA Grapalat" w:cs="Arial"/>
          <w:sz w:val="24"/>
          <w:szCs w:val="24"/>
          <w:lang w:val="hy-AM" w:eastAsia="ru-RU"/>
        </w:rPr>
        <w:t>Գյումրի համայնքի Ավագանու լիազորված ներկայացուցիչ՝ Գյումրի համայնքի ավագանու</w:t>
      </w:r>
      <w:r w:rsidRPr="005561E1">
        <w:rPr>
          <w:rFonts w:ascii="GHEA Grapalat" w:eastAsia="Tahoma" w:hAnsi="GHEA Grapalat" w:cs="Arial"/>
          <w:bCs/>
          <w:iCs/>
          <w:sz w:val="24"/>
          <w:szCs w:val="24"/>
          <w:lang w:val="hy-AM"/>
        </w:rPr>
        <w:t xml:space="preserve"> 2024 թվականի հուլիսի 26-ի թիվ 161-Ա որոշմամբ նախատեսված թվով 24 որոշումները դատական կարգով վիճարկելու՝ պետական /համայնքային/ շահերի պաշտպանության հայցեր ներկայացնելու նպատակով, </w:t>
      </w:r>
      <w:r w:rsidRPr="005561E1">
        <w:rPr>
          <w:rFonts w:ascii="GHEA Grapalat" w:hAnsi="GHEA Grapalat" w:cs="Arial"/>
          <w:sz w:val="24"/>
          <w:szCs w:val="24"/>
          <w:lang w:val="af-ZA" w:eastAsia="ru-RU"/>
        </w:rPr>
        <w:t>ստորագրի հայցադիմում</w:t>
      </w:r>
      <w:r w:rsidRPr="005561E1">
        <w:rPr>
          <w:rFonts w:ascii="GHEA Grapalat" w:hAnsi="GHEA Grapalat" w:cs="Arial"/>
          <w:sz w:val="24"/>
          <w:szCs w:val="24"/>
          <w:lang w:val="hy-AM" w:eastAsia="ru-RU"/>
        </w:rPr>
        <w:t>ներ</w:t>
      </w:r>
      <w:r w:rsidRPr="005561E1">
        <w:rPr>
          <w:rFonts w:ascii="GHEA Grapalat" w:hAnsi="GHEA Grapalat" w:cs="Arial"/>
          <w:sz w:val="24"/>
          <w:szCs w:val="24"/>
          <w:lang w:val="af-ZA" w:eastAsia="ru-RU"/>
        </w:rPr>
        <w:t xml:space="preserve">, վերաքննիչ և վճռաբեկ բողոքներ, ինչպես նաև վերաքննիչ և վճռաբեկ բողոքի պատասխանները, ներկայացնի միջնորդություններ, </w:t>
      </w:r>
      <w:r w:rsidRPr="005561E1">
        <w:rPr>
          <w:rFonts w:ascii="GHEA Grapalat" w:hAnsi="GHEA Grapalat" w:cs="Arial"/>
          <w:sz w:val="24"/>
          <w:szCs w:val="24"/>
          <w:lang w:val="hy-AM" w:eastAsia="ru-RU"/>
        </w:rPr>
        <w:t>Գյումրի</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 xml:space="preserve">համայնքի Ավագանու </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շահերի</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պաշտպանության</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համար</w:t>
      </w:r>
      <w:r w:rsidRPr="005561E1">
        <w:rPr>
          <w:rFonts w:ascii="GHEA Grapalat" w:hAnsi="GHEA Grapalat" w:cs="Arial"/>
          <w:sz w:val="24"/>
          <w:szCs w:val="24"/>
          <w:lang w:val="af-ZA" w:eastAsia="ru-RU"/>
        </w:rPr>
        <w:t xml:space="preserve"> կատարի բոլոր </w:t>
      </w:r>
      <w:r w:rsidRPr="005561E1">
        <w:rPr>
          <w:rFonts w:ascii="GHEA Grapalat" w:hAnsi="GHEA Grapalat" w:cs="Arial"/>
          <w:sz w:val="24"/>
          <w:szCs w:val="24"/>
          <w:lang w:val="hy-AM" w:eastAsia="ru-RU"/>
        </w:rPr>
        <w:t>այն</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անհրաժեշտ</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գործողությունները</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որոնք</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առնչվում</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են</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սույն</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հանձնարարության</w:t>
      </w:r>
      <w:r w:rsidRPr="005561E1">
        <w:rPr>
          <w:rFonts w:ascii="GHEA Grapalat" w:hAnsi="GHEA Grapalat" w:cs="Arial"/>
          <w:sz w:val="24"/>
          <w:szCs w:val="24"/>
          <w:lang w:val="af-ZA" w:eastAsia="ru-RU"/>
        </w:rPr>
        <w:t xml:space="preserve"> </w:t>
      </w:r>
      <w:r w:rsidRPr="005561E1">
        <w:rPr>
          <w:rFonts w:ascii="GHEA Grapalat" w:hAnsi="GHEA Grapalat" w:cs="Arial"/>
          <w:sz w:val="24"/>
          <w:szCs w:val="24"/>
          <w:lang w:val="hy-AM" w:eastAsia="ru-RU"/>
        </w:rPr>
        <w:t>հետ</w:t>
      </w:r>
      <w:r w:rsidRPr="005561E1">
        <w:rPr>
          <w:rFonts w:ascii="GHEA Grapalat" w:hAnsi="GHEA Grapalat" w:cs="Arial"/>
          <w:sz w:val="24"/>
          <w:szCs w:val="24"/>
          <w:lang w:val="af-ZA" w:eastAsia="ru-RU"/>
        </w:rPr>
        <w:t>:</w:t>
      </w:r>
      <w:r w:rsidRPr="005561E1">
        <w:rPr>
          <w:rFonts w:ascii="GHEA Grapalat" w:hAnsi="GHEA Grapalat" w:cs="Arial"/>
          <w:sz w:val="24"/>
          <w:szCs w:val="24"/>
          <w:lang w:val="hy-AM" w:eastAsia="ru-RU"/>
        </w:rPr>
        <w:t>»</w:t>
      </w:r>
    </w:p>
    <w:p w:rsidR="00AE45CE" w:rsidRPr="005561E1" w:rsidRDefault="00AE45CE" w:rsidP="009E33B2">
      <w:pPr>
        <w:spacing w:after="0" w:line="276" w:lineRule="auto"/>
        <w:ind w:firstLine="567"/>
        <w:jc w:val="both"/>
        <w:rPr>
          <w:rFonts w:ascii="GHEA Grapalat" w:hAnsi="GHEA Grapalat" w:cs="Arial"/>
          <w:sz w:val="24"/>
          <w:szCs w:val="24"/>
          <w:shd w:val="clear" w:color="auto" w:fill="FFFFFF"/>
          <w:lang w:val="hy-AM"/>
        </w:rPr>
      </w:pPr>
      <w:r w:rsidRPr="005561E1">
        <w:rPr>
          <w:rFonts w:ascii="GHEA Grapalat" w:hAnsi="GHEA Grapalat" w:cs="Arial"/>
          <w:sz w:val="24"/>
          <w:szCs w:val="24"/>
          <w:lang w:val="hy-AM" w:eastAsia="ru-RU"/>
        </w:rPr>
        <w:t xml:space="preserve">Գյումրի համայնքի ավագանու անունից փաստաբան Իրինա Հակոբյանի կողմից ՀՀ վարչական դատարան են ներկայացվել թվով 24 հայցադիմումներ։ </w:t>
      </w:r>
      <w:r w:rsidRPr="005561E1">
        <w:rPr>
          <w:rFonts w:ascii="GHEA Grapalat" w:hAnsi="GHEA Grapalat" w:cs="Arial"/>
          <w:sz w:val="24"/>
          <w:szCs w:val="24"/>
          <w:shd w:val="clear" w:color="auto" w:fill="FFFFFF"/>
          <w:lang w:val="hy-AM"/>
        </w:rPr>
        <w:t>Որպես հայցվորի ներկայացուցչի լիազորությունները հավաստող փաստաթուղթ՝ Դատարան են ներկայացվել ՀՀ Շիրակի մարզի Գյումրի համայնքի ավագանու 19 անդամների կողմից ստորագրված 08.10.2024թ. լիազորագրերը։</w:t>
      </w:r>
    </w:p>
    <w:p w:rsidR="00CF2606" w:rsidRPr="005561E1" w:rsidRDefault="00CF2606" w:rsidP="00CF2606">
      <w:pPr>
        <w:spacing w:after="0"/>
        <w:ind w:firstLine="567"/>
        <w:jc w:val="both"/>
        <w:rPr>
          <w:rFonts w:ascii="GHEA Grapalat" w:eastAsia="Times New Roman" w:hAnsi="GHEA Grapalat" w:cs="Arial"/>
          <w:sz w:val="24"/>
          <w:szCs w:val="24"/>
          <w:lang w:val="hy-AM"/>
        </w:rPr>
      </w:pPr>
      <w:r w:rsidRPr="005561E1">
        <w:rPr>
          <w:rFonts w:ascii="GHEA Grapalat" w:eastAsia="Times New Roman" w:hAnsi="GHEA Grapalat" w:cs="Arial"/>
          <w:sz w:val="24"/>
          <w:szCs w:val="24"/>
          <w:lang w:val="hy-AM" w:eastAsia="ru-RU"/>
        </w:rPr>
        <w:t>Գյումրի</w:t>
      </w:r>
      <w:r w:rsidRPr="005561E1">
        <w:rPr>
          <w:rFonts w:ascii="GHEA Grapalat" w:eastAsia="Times New Roman" w:hAnsi="GHEA Grapalat" w:cs="Arial"/>
          <w:sz w:val="24"/>
          <w:szCs w:val="24"/>
          <w:lang w:val="af-ZA" w:eastAsia="ru-RU"/>
        </w:rPr>
        <w:t xml:space="preserve"> </w:t>
      </w:r>
      <w:r w:rsidRPr="005561E1">
        <w:rPr>
          <w:rFonts w:ascii="GHEA Grapalat" w:eastAsia="Times New Roman" w:hAnsi="GHEA Grapalat" w:cs="Arial"/>
          <w:sz w:val="24"/>
          <w:szCs w:val="24"/>
          <w:lang w:val="hy-AM" w:eastAsia="ru-RU"/>
        </w:rPr>
        <w:t xml:space="preserve">համայնքի Ավագանու </w:t>
      </w:r>
      <w:r w:rsidRPr="005561E1">
        <w:rPr>
          <w:rFonts w:ascii="GHEA Grapalat" w:eastAsia="Tahoma" w:hAnsi="GHEA Grapalat" w:cs="Arial"/>
          <w:bCs/>
          <w:iCs/>
          <w:sz w:val="24"/>
          <w:szCs w:val="24"/>
          <w:lang w:val="hy-AM"/>
        </w:rPr>
        <w:t xml:space="preserve">2024 թվականի հուլիսի 26-ին կայացված թիվ 161-Ա որոշմամբ սահմանված՝ վիճարկվող </w:t>
      </w:r>
      <w:r w:rsidRPr="005561E1">
        <w:rPr>
          <w:rFonts w:ascii="GHEA Grapalat" w:eastAsia="Times New Roman" w:hAnsi="GHEA Grapalat" w:cs="Arial"/>
          <w:sz w:val="24"/>
          <w:szCs w:val="24"/>
          <w:lang w:val="hy-AM" w:eastAsia="ru-RU"/>
        </w:rPr>
        <w:t>Գյումրի</w:t>
      </w:r>
      <w:r w:rsidRPr="005561E1">
        <w:rPr>
          <w:rFonts w:ascii="GHEA Grapalat" w:eastAsia="Times New Roman" w:hAnsi="GHEA Grapalat" w:cs="Arial"/>
          <w:sz w:val="24"/>
          <w:szCs w:val="24"/>
          <w:lang w:val="af-ZA" w:eastAsia="ru-RU"/>
        </w:rPr>
        <w:t xml:space="preserve"> </w:t>
      </w:r>
      <w:r w:rsidRPr="005561E1">
        <w:rPr>
          <w:rFonts w:ascii="GHEA Grapalat" w:eastAsia="Times New Roman" w:hAnsi="GHEA Grapalat" w:cs="Arial"/>
          <w:sz w:val="24"/>
          <w:szCs w:val="24"/>
          <w:lang w:val="hy-AM" w:eastAsia="ru-RU"/>
        </w:rPr>
        <w:t xml:space="preserve">համայնքի ղեկավարի 24 որոշումների վիճարկման </w:t>
      </w:r>
      <w:r w:rsidRPr="005561E1">
        <w:rPr>
          <w:rFonts w:ascii="GHEA Grapalat" w:eastAsia="Times New Roman" w:hAnsi="GHEA Grapalat" w:cs="Arial"/>
          <w:sz w:val="24"/>
          <w:szCs w:val="24"/>
          <w:lang w:val="hy-AM"/>
        </w:rPr>
        <w:t>նույնական փաստական հանգամանքներով վարչական գործերով հայցադիմումի վարույթ ընդունելու հարցի քննարկման արդյունքում ստորադաս դատարանները ցուցաբերել են իրար հակասող մոտեցումներ և կայացրել իրար հակասող մեկնաբանություններով որոշումներ։</w:t>
      </w:r>
    </w:p>
    <w:p w:rsidR="00201C6A" w:rsidRPr="005561E1" w:rsidRDefault="00CF2606" w:rsidP="00201C6A">
      <w:pPr>
        <w:spacing w:after="0"/>
        <w:ind w:firstLine="567"/>
        <w:jc w:val="both"/>
        <w:rPr>
          <w:rFonts w:ascii="GHEA Grapalat" w:hAnsi="GHEA Grapalat" w:cs="Tahoma"/>
          <w:sz w:val="24"/>
          <w:szCs w:val="24"/>
          <w:shd w:val="clear" w:color="auto" w:fill="FFFFFF"/>
          <w:lang w:val="hy-AM"/>
        </w:rPr>
      </w:pPr>
      <w:r w:rsidRPr="005561E1">
        <w:rPr>
          <w:rFonts w:ascii="GHEA Grapalat" w:eastAsia="Times New Roman" w:hAnsi="GHEA Grapalat" w:cs="Tahoma"/>
          <w:sz w:val="24"/>
          <w:szCs w:val="24"/>
          <w:lang w:val="hy-AM"/>
        </w:rPr>
        <w:t>Մասնավորապես՝ հակասական են մեկնաբանվել փաստաբանին տրված լիազորագրերի պատշաճ լինելը, այն է՝</w:t>
      </w:r>
      <w:r w:rsidR="00201C6A" w:rsidRPr="005561E1">
        <w:rPr>
          <w:rFonts w:ascii="GHEA Grapalat" w:eastAsia="Times New Roman" w:hAnsi="GHEA Grapalat" w:cs="Tahoma"/>
          <w:sz w:val="24"/>
          <w:szCs w:val="24"/>
          <w:lang w:val="hy-AM"/>
        </w:rPr>
        <w:t xml:space="preserve"> </w:t>
      </w:r>
      <w:r w:rsidRPr="005561E1">
        <w:rPr>
          <w:rFonts w:ascii="GHEA Grapalat" w:hAnsi="GHEA Grapalat" w:cs="Tahoma"/>
          <w:sz w:val="24"/>
          <w:szCs w:val="24"/>
          <w:shd w:val="clear" w:color="auto" w:fill="FFFFFF"/>
          <w:lang w:val="hy-AM"/>
        </w:rPr>
        <w:t xml:space="preserve">«Տեղական ինքնակառավարման մասին» ՀՀ գործող օրենքին </w:t>
      </w:r>
      <w:r w:rsidR="00ED138E" w:rsidRPr="005561E1">
        <w:rPr>
          <w:rFonts w:ascii="GHEA Grapalat" w:hAnsi="GHEA Grapalat" w:cs="Tahoma"/>
          <w:sz w:val="24"/>
          <w:szCs w:val="24"/>
          <w:shd w:val="clear" w:color="auto" w:fill="FFFFFF"/>
          <w:lang w:val="hy-AM"/>
        </w:rPr>
        <w:t>համապատասխան</w:t>
      </w:r>
      <w:r w:rsidRPr="005561E1">
        <w:rPr>
          <w:rFonts w:ascii="GHEA Grapalat" w:hAnsi="GHEA Grapalat" w:cs="Tahoma"/>
          <w:sz w:val="24"/>
          <w:szCs w:val="24"/>
          <w:shd w:val="clear" w:color="auto" w:fill="FFFFFF"/>
          <w:lang w:val="hy-AM"/>
        </w:rPr>
        <w:t xml:space="preserve"> տրված </w:t>
      </w:r>
      <w:r w:rsidR="00201C6A" w:rsidRPr="005561E1">
        <w:rPr>
          <w:rFonts w:ascii="GHEA Grapalat" w:hAnsi="GHEA Grapalat" w:cs="Tahoma"/>
          <w:sz w:val="24"/>
          <w:szCs w:val="24"/>
          <w:shd w:val="clear" w:color="auto" w:fill="FFFFFF"/>
          <w:lang w:val="hy-AM"/>
        </w:rPr>
        <w:t>լինելը։</w:t>
      </w:r>
    </w:p>
    <w:p w:rsidR="00CF2606" w:rsidRPr="005561E1" w:rsidRDefault="00CF2606" w:rsidP="00201C6A">
      <w:pPr>
        <w:spacing w:after="0"/>
        <w:ind w:firstLine="567"/>
        <w:jc w:val="both"/>
        <w:rPr>
          <w:rFonts w:ascii="GHEA Grapalat" w:hAnsi="GHEA Grapalat" w:cs="Tahoma"/>
          <w:sz w:val="24"/>
          <w:szCs w:val="24"/>
          <w:shd w:val="clear" w:color="auto" w:fill="FFFFFF"/>
          <w:lang w:val="hy-AM"/>
        </w:rPr>
      </w:pPr>
      <w:r w:rsidRPr="005561E1">
        <w:rPr>
          <w:rFonts w:ascii="GHEA Grapalat" w:eastAsia="Times New Roman" w:hAnsi="GHEA Grapalat" w:cs="Arial"/>
          <w:sz w:val="24"/>
          <w:szCs w:val="24"/>
          <w:lang w:val="hy-AM"/>
        </w:rPr>
        <w:t>Արդյունքում ստեղծվել է մի իրավիճակ, երբ</w:t>
      </w:r>
      <w:r w:rsidRPr="005561E1">
        <w:rPr>
          <w:rFonts w:ascii="GHEA Grapalat" w:eastAsia="Times New Roman" w:hAnsi="GHEA Grapalat" w:cs="Arial"/>
          <w:sz w:val="24"/>
          <w:szCs w:val="24"/>
          <w:lang w:val="hy-AM" w:eastAsia="ru-RU"/>
        </w:rPr>
        <w:t xml:space="preserve"> Գյումրի</w:t>
      </w:r>
      <w:r w:rsidRPr="005561E1">
        <w:rPr>
          <w:rFonts w:ascii="GHEA Grapalat" w:eastAsia="Times New Roman" w:hAnsi="GHEA Grapalat" w:cs="Arial"/>
          <w:sz w:val="24"/>
          <w:szCs w:val="24"/>
          <w:lang w:val="af-ZA" w:eastAsia="ru-RU"/>
        </w:rPr>
        <w:t xml:space="preserve"> </w:t>
      </w:r>
      <w:r w:rsidRPr="005561E1">
        <w:rPr>
          <w:rFonts w:ascii="GHEA Grapalat" w:eastAsia="Times New Roman" w:hAnsi="GHEA Grapalat" w:cs="Arial"/>
          <w:sz w:val="24"/>
          <w:szCs w:val="24"/>
          <w:lang w:val="hy-AM" w:eastAsia="ru-RU"/>
        </w:rPr>
        <w:t xml:space="preserve">համայնքի Ավագանու </w:t>
      </w:r>
      <w:r w:rsidRPr="005561E1">
        <w:rPr>
          <w:rFonts w:ascii="GHEA Grapalat" w:eastAsia="Tahoma" w:hAnsi="GHEA Grapalat" w:cs="Arial"/>
          <w:bCs/>
          <w:iCs/>
          <w:sz w:val="24"/>
          <w:szCs w:val="24"/>
          <w:lang w:val="hy-AM"/>
        </w:rPr>
        <w:t>2024 թվականի հուլիսի 26-ին կայացված թիվ 161-Ա որոշման հիման վրա ՀՀ վարչական դատարանին ներկայացվել են թվով 24 հայցադիմումներ, որոնցից՝</w:t>
      </w:r>
    </w:p>
    <w:p w:rsidR="00CF2606" w:rsidRPr="005561E1" w:rsidRDefault="00CF2606" w:rsidP="00CF2606">
      <w:pPr>
        <w:pStyle w:val="a5"/>
        <w:numPr>
          <w:ilvl w:val="0"/>
          <w:numId w:val="2"/>
        </w:numPr>
        <w:tabs>
          <w:tab w:val="left" w:pos="993"/>
        </w:tabs>
        <w:spacing w:after="0" w:line="276" w:lineRule="auto"/>
        <w:ind w:left="0" w:firstLine="567"/>
        <w:jc w:val="both"/>
        <w:rPr>
          <w:rFonts w:ascii="GHEA Grapalat" w:eastAsia="Times New Roman" w:hAnsi="GHEA Grapalat" w:cs="Arial"/>
          <w:sz w:val="24"/>
          <w:szCs w:val="24"/>
          <w:u w:val="single"/>
          <w:lang w:val="hy-AM"/>
        </w:rPr>
      </w:pPr>
      <w:r w:rsidRPr="005561E1">
        <w:rPr>
          <w:rFonts w:ascii="GHEA Grapalat" w:eastAsia="Tahoma" w:hAnsi="GHEA Grapalat" w:cs="Arial"/>
          <w:bCs/>
          <w:iCs/>
          <w:sz w:val="24"/>
          <w:szCs w:val="24"/>
          <w:u w:val="single"/>
          <w:lang w:val="hy-AM"/>
        </w:rPr>
        <w:t xml:space="preserve"> թվով 6 գործերով՝ հայցադիմումներն ի սկզբանե ընդունվել են վարույթ (թիվ </w:t>
      </w:r>
      <w:r w:rsidRPr="005561E1">
        <w:rPr>
          <w:rFonts w:ascii="GHEA Grapalat" w:eastAsia="Calibri" w:hAnsi="GHEA Grapalat" w:cs="Arial"/>
          <w:iCs/>
          <w:sz w:val="24"/>
          <w:szCs w:val="24"/>
          <w:u w:val="single"/>
          <w:lang w:val="hy-AM"/>
        </w:rPr>
        <w:t xml:space="preserve">ՎԴ5/0803/05/24,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ՎԴ/14562/05/24,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ՎԴ/16255/05/24,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ՎԴ/16462/05/24,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ՎԴ/16535/05/24,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ՎԴ/16635/05/24 վարչական գործեր</w:t>
      </w:r>
      <w:r w:rsidRPr="005561E1">
        <w:rPr>
          <w:rFonts w:ascii="GHEA Grapalat" w:eastAsia="Tahoma" w:hAnsi="GHEA Grapalat" w:cs="Arial"/>
          <w:bCs/>
          <w:iCs/>
          <w:sz w:val="24"/>
          <w:szCs w:val="24"/>
          <w:u w:val="single"/>
          <w:lang w:val="hy-AM"/>
        </w:rPr>
        <w:t>),</w:t>
      </w:r>
    </w:p>
    <w:p w:rsidR="00CF2606" w:rsidRPr="005561E1" w:rsidRDefault="00CF2606" w:rsidP="00CF2606">
      <w:pPr>
        <w:pStyle w:val="a5"/>
        <w:numPr>
          <w:ilvl w:val="0"/>
          <w:numId w:val="2"/>
        </w:numPr>
        <w:tabs>
          <w:tab w:val="left" w:pos="993"/>
        </w:tabs>
        <w:spacing w:after="0" w:line="276" w:lineRule="auto"/>
        <w:ind w:left="0" w:firstLine="567"/>
        <w:jc w:val="both"/>
        <w:rPr>
          <w:rFonts w:ascii="GHEA Grapalat" w:eastAsia="Times New Roman" w:hAnsi="GHEA Grapalat" w:cs="Arial"/>
          <w:sz w:val="24"/>
          <w:szCs w:val="24"/>
          <w:u w:val="single"/>
          <w:lang w:val="hy-AM"/>
        </w:rPr>
      </w:pPr>
      <w:r w:rsidRPr="005561E1">
        <w:rPr>
          <w:rFonts w:ascii="GHEA Grapalat" w:eastAsia="Calibri" w:hAnsi="GHEA Grapalat" w:cs="Arial"/>
          <w:iCs/>
          <w:sz w:val="24"/>
          <w:szCs w:val="24"/>
          <w:u w:val="single"/>
          <w:lang w:val="hy-AM"/>
        </w:rPr>
        <w:t xml:space="preserve">թվով 3 գործերով՝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ՎԴ5/0800/05/24,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w:t>
      </w:r>
      <w:r w:rsidRPr="005561E1">
        <w:rPr>
          <w:rFonts w:ascii="GHEA Grapalat" w:eastAsia="Calibri" w:hAnsi="GHEA Grapalat" w:cs="Arial"/>
          <w:sz w:val="24"/>
          <w:szCs w:val="24"/>
          <w:u w:val="single"/>
          <w:shd w:val="clear" w:color="auto" w:fill="FFFFFF"/>
          <w:lang w:val="hy-AM"/>
        </w:rPr>
        <w:t xml:space="preserve">ՎԴ5/0103/05/25 և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w:t>
      </w:r>
      <w:r w:rsidRPr="005561E1">
        <w:rPr>
          <w:rFonts w:ascii="GHEA Grapalat" w:eastAsia="Times New Roman" w:hAnsi="GHEA Grapalat" w:cs="Arial"/>
          <w:sz w:val="24"/>
          <w:szCs w:val="24"/>
          <w:u w:val="single"/>
          <w:shd w:val="clear" w:color="auto" w:fill="FFFFFF"/>
          <w:lang w:val="hy-AM"/>
        </w:rPr>
        <w:t>ՎԴ/15436/05/24</w:t>
      </w:r>
      <w:r w:rsidRPr="005561E1">
        <w:rPr>
          <w:rFonts w:ascii="Calibri" w:eastAsia="Times New Roman" w:hAnsi="Calibri" w:cs="Calibri"/>
          <w:sz w:val="24"/>
          <w:szCs w:val="24"/>
          <w:u w:val="single"/>
          <w:shd w:val="clear" w:color="auto" w:fill="FFFFFF"/>
          <w:lang w:val="hy-AM"/>
        </w:rPr>
        <w:t> </w:t>
      </w:r>
      <w:r w:rsidRPr="005561E1">
        <w:rPr>
          <w:rFonts w:ascii="GHEA Grapalat" w:eastAsia="Calibri" w:hAnsi="GHEA Grapalat" w:cs="Arial"/>
          <w:iCs/>
          <w:sz w:val="24"/>
          <w:szCs w:val="24"/>
          <w:u w:val="single"/>
          <w:lang w:val="hy-AM"/>
        </w:rPr>
        <w:t>վարչական գործերով, ՀՀ վերաքննիչ վարչական դատարանի որոշման (վերաքննիչ բողոքները բավարարվել են) հիմքով, հայցադիմումներն ընդունվել են վարույթ,</w:t>
      </w:r>
    </w:p>
    <w:p w:rsidR="00CF2606" w:rsidRPr="005561E1" w:rsidRDefault="00CF2606" w:rsidP="00CF2606">
      <w:pPr>
        <w:pStyle w:val="a5"/>
        <w:numPr>
          <w:ilvl w:val="0"/>
          <w:numId w:val="2"/>
        </w:numPr>
        <w:tabs>
          <w:tab w:val="left" w:pos="993"/>
        </w:tabs>
        <w:spacing w:after="0" w:line="276" w:lineRule="auto"/>
        <w:ind w:left="0" w:firstLine="567"/>
        <w:jc w:val="both"/>
        <w:rPr>
          <w:rFonts w:ascii="GHEA Grapalat" w:eastAsia="Times New Roman" w:hAnsi="GHEA Grapalat" w:cs="Arial"/>
          <w:sz w:val="24"/>
          <w:szCs w:val="24"/>
          <w:u w:val="single"/>
          <w:lang w:val="hy-AM"/>
        </w:rPr>
      </w:pPr>
      <w:r w:rsidRPr="005561E1">
        <w:rPr>
          <w:rFonts w:ascii="GHEA Grapalat" w:eastAsia="Times New Roman" w:hAnsi="GHEA Grapalat" w:cs="Arial"/>
          <w:sz w:val="24"/>
          <w:szCs w:val="24"/>
          <w:u w:val="single"/>
          <w:lang w:val="hy-AM"/>
        </w:rPr>
        <w:t xml:space="preserve">թվով 11 գործերով՝ թիվ </w:t>
      </w:r>
      <w:r w:rsidRPr="005561E1">
        <w:rPr>
          <w:rFonts w:ascii="GHEA Grapalat" w:eastAsia="Calibri" w:hAnsi="GHEA Grapalat" w:cs="Arial"/>
          <w:iCs/>
          <w:sz w:val="24"/>
          <w:szCs w:val="24"/>
          <w:u w:val="single"/>
          <w:lang w:val="hy-AM"/>
        </w:rPr>
        <w:t xml:space="preserve">ՎԴ/15446/05/24, </w:t>
      </w:r>
      <w:r w:rsidRPr="005561E1">
        <w:rPr>
          <w:rFonts w:ascii="GHEA Grapalat" w:eastAsia="Calibri" w:hAnsi="GHEA Grapalat" w:cs="Arial"/>
          <w:sz w:val="24"/>
          <w:szCs w:val="24"/>
          <w:u w:val="single"/>
          <w:lang w:val="hy-AM"/>
        </w:rPr>
        <w:t xml:space="preserve">թիվ </w:t>
      </w:r>
      <w:r w:rsidRPr="005561E1">
        <w:rPr>
          <w:rFonts w:ascii="GHEA Grapalat" w:eastAsia="Calibri" w:hAnsi="GHEA Grapalat" w:cs="Arial"/>
          <w:bCs/>
          <w:sz w:val="24"/>
          <w:szCs w:val="24"/>
          <w:u w:val="single"/>
          <w:shd w:val="clear" w:color="auto" w:fill="FFFFFF"/>
          <w:lang w:val="hy-AM"/>
        </w:rPr>
        <w:t xml:space="preserve">ՎԴ/15748/05/24, թիվ </w:t>
      </w:r>
      <w:r w:rsidRPr="005561E1">
        <w:rPr>
          <w:rFonts w:ascii="GHEA Grapalat" w:eastAsia="Calibri" w:hAnsi="GHEA Grapalat" w:cs="Arial"/>
          <w:sz w:val="24"/>
          <w:szCs w:val="24"/>
          <w:u w:val="single"/>
          <w:lang w:val="hy-AM"/>
        </w:rPr>
        <w:t xml:space="preserve">ՎԴ/16496/05/24, </w:t>
      </w:r>
      <w:r w:rsidRPr="005561E1">
        <w:rPr>
          <w:rFonts w:ascii="GHEA Grapalat" w:eastAsia="Times New Roman" w:hAnsi="GHEA Grapalat" w:cs="Arial"/>
          <w:bCs/>
          <w:sz w:val="24"/>
          <w:szCs w:val="24"/>
          <w:u w:val="single"/>
          <w:lang w:val="hy-AM"/>
        </w:rPr>
        <w:t xml:space="preserve">թիվ </w:t>
      </w:r>
      <w:r w:rsidRPr="005561E1">
        <w:rPr>
          <w:rFonts w:ascii="GHEA Grapalat" w:eastAsia="Calibri" w:hAnsi="GHEA Grapalat" w:cs="Arial"/>
          <w:sz w:val="24"/>
          <w:szCs w:val="24"/>
          <w:u w:val="single"/>
          <w:shd w:val="clear" w:color="auto" w:fill="FFFFFF"/>
          <w:lang w:val="hy-AM"/>
        </w:rPr>
        <w:t xml:space="preserve">ՎԴ5/0804/05/24, թիվ </w:t>
      </w:r>
      <w:r w:rsidRPr="005561E1">
        <w:rPr>
          <w:rFonts w:ascii="GHEA Grapalat" w:eastAsia="Calibri" w:hAnsi="GHEA Grapalat" w:cs="Arial"/>
          <w:iCs/>
          <w:sz w:val="24"/>
          <w:szCs w:val="24"/>
          <w:u w:val="single"/>
          <w:lang w:val="hy-AM"/>
        </w:rPr>
        <w:t xml:space="preserve">ՎԴ5/0125/05/25, թիվ </w:t>
      </w:r>
      <w:r w:rsidRPr="005561E1">
        <w:rPr>
          <w:rFonts w:ascii="GHEA Grapalat" w:eastAsia="Calibri" w:hAnsi="GHEA Grapalat" w:cs="Arial"/>
          <w:sz w:val="24"/>
          <w:szCs w:val="24"/>
          <w:u w:val="single"/>
          <w:lang w:val="hy-AM"/>
        </w:rPr>
        <w:t xml:space="preserve">ՎԴ5/0129/05/25, թիվ </w:t>
      </w:r>
      <w:r w:rsidRPr="005561E1">
        <w:rPr>
          <w:rFonts w:ascii="GHEA Grapalat" w:eastAsia="Calibri" w:hAnsi="GHEA Grapalat" w:cs="Arial"/>
          <w:sz w:val="24"/>
          <w:szCs w:val="24"/>
          <w:u w:val="single"/>
          <w:shd w:val="clear" w:color="auto" w:fill="FFFFFF"/>
          <w:lang w:val="hy-AM"/>
        </w:rPr>
        <w:t xml:space="preserve">ՎԴ5/0131/05/25, թիվ ՎԴ/16654/05/24, </w:t>
      </w:r>
      <w:r w:rsidRPr="005561E1">
        <w:rPr>
          <w:rFonts w:ascii="GHEA Grapalat" w:eastAsia="Times New Roman" w:hAnsi="GHEA Grapalat" w:cs="Arial"/>
          <w:bCs/>
          <w:sz w:val="24"/>
          <w:szCs w:val="24"/>
          <w:u w:val="single"/>
          <w:lang w:val="hy-AM"/>
        </w:rPr>
        <w:t xml:space="preserve">թիվ </w:t>
      </w:r>
      <w:r w:rsidRPr="005561E1">
        <w:rPr>
          <w:rFonts w:ascii="GHEA Grapalat" w:eastAsia="Times New Roman" w:hAnsi="GHEA Grapalat" w:cs="Arial"/>
          <w:sz w:val="24"/>
          <w:szCs w:val="24"/>
          <w:u w:val="single"/>
          <w:shd w:val="clear" w:color="auto" w:fill="FFFFFF"/>
          <w:lang w:val="hy-AM"/>
        </w:rPr>
        <w:t xml:space="preserve">ՎԴ/14599/05/24,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w:t>
      </w:r>
      <w:r w:rsidRPr="005561E1">
        <w:rPr>
          <w:rFonts w:ascii="GHEA Grapalat" w:eastAsia="Times New Roman" w:hAnsi="GHEA Grapalat" w:cs="Arial"/>
          <w:sz w:val="24"/>
          <w:szCs w:val="24"/>
          <w:u w:val="single"/>
          <w:lang w:val="hy-AM"/>
        </w:rPr>
        <w:t xml:space="preserve">ՎԴ5/0146/05/25, </w:t>
      </w:r>
      <w:r w:rsidRPr="005561E1">
        <w:rPr>
          <w:rFonts w:ascii="GHEA Grapalat" w:eastAsia="Times New Roman" w:hAnsi="GHEA Grapalat" w:cs="Arial"/>
          <w:sz w:val="24"/>
          <w:szCs w:val="24"/>
          <w:u w:val="single"/>
          <w:shd w:val="clear" w:color="auto" w:fill="FFFFFF"/>
          <w:lang w:val="hy-AM"/>
        </w:rPr>
        <w:t>և թիվ ՎԴ5/0145/05/25</w:t>
      </w:r>
      <w:r w:rsidRPr="005561E1">
        <w:rPr>
          <w:rFonts w:ascii="GHEA Grapalat" w:eastAsia="Calibri" w:hAnsi="GHEA Grapalat" w:cs="Arial"/>
          <w:sz w:val="24"/>
          <w:szCs w:val="24"/>
          <w:u w:val="single"/>
          <w:shd w:val="clear" w:color="auto" w:fill="FFFFFF"/>
          <w:lang w:val="hy-AM"/>
        </w:rPr>
        <w:t xml:space="preserve"> վարչական գործերով </w:t>
      </w:r>
      <w:r w:rsidRPr="005561E1">
        <w:rPr>
          <w:rFonts w:ascii="GHEA Grapalat" w:eastAsia="Times New Roman" w:hAnsi="GHEA Grapalat" w:cs="Arial"/>
          <w:sz w:val="24"/>
          <w:szCs w:val="24"/>
          <w:u w:val="single"/>
          <w:lang w:val="hy-AM"/>
        </w:rPr>
        <w:t>ներկայացված են վճռաբեկ բողոքներ</w:t>
      </w:r>
      <w:r w:rsidR="00ED138E" w:rsidRPr="005561E1">
        <w:rPr>
          <w:rFonts w:ascii="GHEA Grapalat" w:eastAsia="Times New Roman" w:hAnsi="GHEA Grapalat" w:cs="Arial"/>
          <w:sz w:val="24"/>
          <w:szCs w:val="24"/>
          <w:u w:val="single"/>
          <w:lang w:val="hy-AM"/>
        </w:rPr>
        <w:t>,</w:t>
      </w:r>
    </w:p>
    <w:p w:rsidR="00CF2606" w:rsidRPr="005561E1" w:rsidRDefault="00CF2606" w:rsidP="00CF2606">
      <w:pPr>
        <w:pStyle w:val="a5"/>
        <w:numPr>
          <w:ilvl w:val="0"/>
          <w:numId w:val="2"/>
        </w:numPr>
        <w:tabs>
          <w:tab w:val="left" w:pos="993"/>
        </w:tabs>
        <w:spacing w:after="0" w:line="276" w:lineRule="auto"/>
        <w:ind w:left="0" w:firstLine="567"/>
        <w:jc w:val="both"/>
        <w:rPr>
          <w:rFonts w:ascii="GHEA Grapalat" w:eastAsia="Times New Roman" w:hAnsi="GHEA Grapalat" w:cs="Arial"/>
          <w:sz w:val="24"/>
          <w:szCs w:val="24"/>
          <w:u w:val="single"/>
          <w:lang w:val="hy-AM"/>
        </w:rPr>
      </w:pPr>
      <w:r w:rsidRPr="005561E1">
        <w:rPr>
          <w:rFonts w:ascii="GHEA Grapalat" w:eastAsia="Times New Roman" w:hAnsi="GHEA Grapalat" w:cs="Arial"/>
          <w:sz w:val="24"/>
          <w:szCs w:val="24"/>
          <w:u w:val="single"/>
          <w:lang w:val="hy-AM"/>
        </w:rPr>
        <w:lastRenderedPageBreak/>
        <w:t xml:space="preserve">թվով 4 գործերով՝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w:t>
      </w:r>
      <w:r w:rsidRPr="005561E1">
        <w:rPr>
          <w:rFonts w:ascii="GHEA Grapalat" w:eastAsia="Times New Roman" w:hAnsi="GHEA Grapalat" w:cs="Arial"/>
          <w:sz w:val="24"/>
          <w:szCs w:val="24"/>
          <w:u w:val="single"/>
          <w:lang w:val="hy-AM"/>
        </w:rPr>
        <w:t xml:space="preserve">ՎԴ5/0200/05/25,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w:t>
      </w:r>
      <w:r w:rsidRPr="005561E1">
        <w:rPr>
          <w:rFonts w:ascii="GHEA Grapalat" w:eastAsia="Times New Roman" w:hAnsi="GHEA Grapalat" w:cs="Arial"/>
          <w:sz w:val="24"/>
          <w:szCs w:val="24"/>
          <w:u w:val="single"/>
          <w:lang w:val="hy-AM"/>
        </w:rPr>
        <w:t xml:space="preserve">ՎԴ5/0050/05/25,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w:t>
      </w:r>
      <w:r w:rsidRPr="005561E1">
        <w:rPr>
          <w:rFonts w:ascii="GHEA Grapalat" w:eastAsia="Times New Roman" w:hAnsi="GHEA Grapalat" w:cs="Arial"/>
          <w:sz w:val="24"/>
          <w:szCs w:val="24"/>
          <w:u w:val="single"/>
          <w:lang w:val="hy-AM"/>
        </w:rPr>
        <w:t xml:space="preserve">ՎԴ50202/05/25 և </w:t>
      </w:r>
      <w:r w:rsidRPr="005561E1">
        <w:rPr>
          <w:rFonts w:ascii="GHEA Grapalat" w:eastAsia="Tahoma" w:hAnsi="GHEA Grapalat" w:cs="Arial"/>
          <w:bCs/>
          <w:iCs/>
          <w:sz w:val="24"/>
          <w:szCs w:val="24"/>
          <w:u w:val="single"/>
          <w:lang w:val="hy-AM"/>
        </w:rPr>
        <w:t>թիվ</w:t>
      </w:r>
      <w:r w:rsidRPr="005561E1">
        <w:rPr>
          <w:rFonts w:ascii="GHEA Grapalat" w:eastAsia="Calibri" w:hAnsi="GHEA Grapalat" w:cs="Arial"/>
          <w:iCs/>
          <w:sz w:val="24"/>
          <w:szCs w:val="24"/>
          <w:u w:val="single"/>
          <w:lang w:val="hy-AM"/>
        </w:rPr>
        <w:t xml:space="preserve"> </w:t>
      </w:r>
      <w:r w:rsidRPr="005561E1">
        <w:rPr>
          <w:rFonts w:ascii="GHEA Grapalat" w:eastAsia="Times New Roman" w:hAnsi="GHEA Grapalat" w:cs="Arial"/>
          <w:sz w:val="24"/>
          <w:szCs w:val="24"/>
          <w:u w:val="single"/>
          <w:lang w:val="hy-AM"/>
        </w:rPr>
        <w:t>ՎԴ5/0143/05/25, ՀՀ վերաքննիչ վարչական դատարանը դեռևս որոշումներ չի կայացրել</w:t>
      </w:r>
      <w:r w:rsidR="00ED138E" w:rsidRPr="005561E1">
        <w:rPr>
          <w:rFonts w:ascii="GHEA Grapalat" w:eastAsia="Times New Roman" w:hAnsi="GHEA Grapalat" w:cs="Arial"/>
          <w:sz w:val="24"/>
          <w:szCs w:val="24"/>
          <w:u w:val="single"/>
          <w:lang w:val="hy-AM"/>
        </w:rPr>
        <w:t>։</w:t>
      </w:r>
    </w:p>
    <w:p w:rsidR="00275F0C" w:rsidRPr="005561E1" w:rsidRDefault="00ED138E" w:rsidP="00275F0C">
      <w:pPr>
        <w:spacing w:after="0"/>
        <w:ind w:firstLine="567"/>
        <w:jc w:val="both"/>
        <w:rPr>
          <w:rFonts w:ascii="GHEA Grapalat" w:hAnsi="GHEA Grapalat" w:cs="Arial"/>
          <w:sz w:val="24"/>
          <w:szCs w:val="24"/>
          <w:lang w:val="hy-AM"/>
        </w:rPr>
      </w:pPr>
      <w:r w:rsidRPr="005561E1">
        <w:rPr>
          <w:rFonts w:ascii="GHEA Grapalat" w:eastAsia="Times New Roman" w:hAnsi="GHEA Grapalat" w:cs="Arial"/>
          <w:sz w:val="24"/>
          <w:szCs w:val="24"/>
          <w:lang w:val="hy-AM"/>
        </w:rPr>
        <w:t xml:space="preserve">Սույն թվականի </w:t>
      </w:r>
      <w:r w:rsidR="00811071" w:rsidRPr="005561E1">
        <w:rPr>
          <w:rFonts w:ascii="GHEA Grapalat" w:eastAsia="Times New Roman" w:hAnsi="GHEA Grapalat" w:cs="Arial"/>
          <w:sz w:val="24"/>
          <w:szCs w:val="24"/>
          <w:lang w:val="hy-AM"/>
        </w:rPr>
        <w:t>հունիսի 19-ին</w:t>
      </w:r>
      <w:r w:rsidR="00FF5E67" w:rsidRPr="005561E1">
        <w:rPr>
          <w:rFonts w:ascii="GHEA Grapalat" w:eastAsia="Times New Roman" w:hAnsi="GHEA Grapalat" w:cs="Arial"/>
          <w:sz w:val="24"/>
          <w:szCs w:val="24"/>
          <w:lang w:val="hy-AM"/>
        </w:rPr>
        <w:t xml:space="preserve"> ստացվել է ՀՀ վճռաբեկ դատարանի </w:t>
      </w:r>
      <w:r w:rsidR="00F15DF2" w:rsidRPr="005561E1">
        <w:rPr>
          <w:rFonts w:ascii="GHEA Grapalat" w:eastAsia="Calibri" w:hAnsi="GHEA Grapalat" w:cs="Arial"/>
          <w:sz w:val="24"/>
          <w:szCs w:val="24"/>
          <w:lang w:val="hy-AM"/>
        </w:rPr>
        <w:t xml:space="preserve">ՎԴ/16496/05/24, </w:t>
      </w:r>
      <w:r w:rsidR="00F15DF2" w:rsidRPr="005561E1">
        <w:rPr>
          <w:rFonts w:ascii="GHEA Grapalat" w:eastAsia="Times New Roman" w:hAnsi="GHEA Grapalat" w:cs="Arial"/>
          <w:bCs/>
          <w:sz w:val="24"/>
          <w:szCs w:val="24"/>
          <w:lang w:val="hy-AM"/>
        </w:rPr>
        <w:t xml:space="preserve">թիվ </w:t>
      </w:r>
      <w:r w:rsidR="00F15DF2" w:rsidRPr="005561E1">
        <w:rPr>
          <w:rFonts w:ascii="GHEA Grapalat" w:eastAsia="Calibri" w:hAnsi="GHEA Grapalat" w:cs="Arial"/>
          <w:sz w:val="24"/>
          <w:szCs w:val="24"/>
          <w:shd w:val="clear" w:color="auto" w:fill="FFFFFF"/>
          <w:lang w:val="hy-AM"/>
        </w:rPr>
        <w:t xml:space="preserve">ՎԴ5/0804/05/24 և </w:t>
      </w:r>
      <w:r w:rsidR="00F15DF2" w:rsidRPr="005561E1">
        <w:rPr>
          <w:rFonts w:ascii="GHEA Grapalat" w:eastAsia="Times New Roman" w:hAnsi="GHEA Grapalat" w:cs="Arial"/>
          <w:bCs/>
          <w:sz w:val="24"/>
          <w:szCs w:val="24"/>
          <w:lang w:val="hy-AM"/>
        </w:rPr>
        <w:t xml:space="preserve">թիվ </w:t>
      </w:r>
      <w:r w:rsidR="00F15DF2" w:rsidRPr="005561E1">
        <w:rPr>
          <w:rFonts w:ascii="GHEA Grapalat" w:eastAsia="Times New Roman" w:hAnsi="GHEA Grapalat" w:cs="Arial"/>
          <w:sz w:val="24"/>
          <w:szCs w:val="24"/>
          <w:shd w:val="clear" w:color="auto" w:fill="FFFFFF"/>
          <w:lang w:val="hy-AM"/>
        </w:rPr>
        <w:t xml:space="preserve">ՎԴ/14599/05/24 վարչական գործերով «վճռաբեկ բողոքը վերադարձնելու մասին» որոշումները, որոնցով </w:t>
      </w:r>
      <w:r w:rsidR="00F15DF2" w:rsidRPr="005561E1">
        <w:rPr>
          <w:rFonts w:ascii="GHEA Grapalat" w:hAnsi="GHEA Grapalat" w:cs="Arial"/>
          <w:sz w:val="24"/>
          <w:szCs w:val="24"/>
          <w:lang w:val="hy-AM" w:eastAsia="ru-RU"/>
        </w:rPr>
        <w:t xml:space="preserve">Գյումրի համայնքի ավագանու կողմից </w:t>
      </w:r>
      <w:r w:rsidR="00F15DF2" w:rsidRPr="005561E1">
        <w:rPr>
          <w:rFonts w:ascii="GHEA Grapalat" w:hAnsi="GHEA Grapalat" w:cs="Arial"/>
          <w:sz w:val="24"/>
          <w:szCs w:val="24"/>
          <w:lang w:val="hy-AM"/>
        </w:rPr>
        <w:t>08</w:t>
      </w:r>
      <w:r w:rsidR="00F15DF2" w:rsidRPr="005561E1">
        <w:rPr>
          <w:rFonts w:ascii="Cambria Math" w:hAnsi="Cambria Math" w:cs="Cambria Math"/>
          <w:sz w:val="24"/>
          <w:szCs w:val="24"/>
          <w:lang w:val="hy-AM"/>
        </w:rPr>
        <w:t>․</w:t>
      </w:r>
      <w:r w:rsidR="00F15DF2" w:rsidRPr="005561E1">
        <w:rPr>
          <w:rFonts w:ascii="GHEA Grapalat" w:hAnsi="GHEA Grapalat" w:cs="Arial"/>
          <w:sz w:val="24"/>
          <w:szCs w:val="24"/>
          <w:lang w:val="hy-AM"/>
        </w:rPr>
        <w:t>10</w:t>
      </w:r>
      <w:r w:rsidR="00F15DF2" w:rsidRPr="005561E1">
        <w:rPr>
          <w:rFonts w:ascii="Cambria Math" w:hAnsi="Cambria Math" w:cs="Cambria Math"/>
          <w:sz w:val="24"/>
          <w:szCs w:val="24"/>
          <w:lang w:val="hy-AM"/>
        </w:rPr>
        <w:t>․</w:t>
      </w:r>
      <w:r w:rsidR="00F15DF2" w:rsidRPr="005561E1">
        <w:rPr>
          <w:rFonts w:ascii="GHEA Grapalat" w:hAnsi="GHEA Grapalat" w:cs="Arial"/>
          <w:sz w:val="24"/>
          <w:szCs w:val="24"/>
          <w:lang w:val="hy-AM"/>
        </w:rPr>
        <w:t>2024թ</w:t>
      </w:r>
      <w:r w:rsidR="00F15DF2" w:rsidRPr="005561E1">
        <w:rPr>
          <w:rFonts w:ascii="Cambria Math" w:hAnsi="Cambria Math" w:cs="Cambria Math"/>
          <w:sz w:val="24"/>
          <w:szCs w:val="24"/>
          <w:lang w:val="hy-AM"/>
        </w:rPr>
        <w:t>․</w:t>
      </w:r>
      <w:r w:rsidR="00F15DF2" w:rsidRPr="005561E1">
        <w:rPr>
          <w:rFonts w:ascii="GHEA Grapalat" w:hAnsi="GHEA Grapalat" w:cs="Arial"/>
          <w:sz w:val="24"/>
          <w:szCs w:val="24"/>
          <w:lang w:val="hy-AM"/>
        </w:rPr>
        <w:t xml:space="preserve">-ին փաստաբան Իրինա Հակոբյանին տրված լիազորագրի վերաբերյալ ՀՀ </w:t>
      </w:r>
      <w:r w:rsidR="00275F0C" w:rsidRPr="005561E1">
        <w:rPr>
          <w:rFonts w:ascii="GHEA Grapalat" w:hAnsi="GHEA Grapalat" w:cs="Arial"/>
          <w:sz w:val="24"/>
          <w:szCs w:val="24"/>
          <w:lang w:val="hy-AM"/>
        </w:rPr>
        <w:t>վճռ</w:t>
      </w:r>
      <w:r w:rsidR="00F15DF2" w:rsidRPr="005561E1">
        <w:rPr>
          <w:rFonts w:ascii="GHEA Grapalat" w:hAnsi="GHEA Grapalat" w:cs="Arial"/>
          <w:sz w:val="24"/>
          <w:szCs w:val="24"/>
          <w:lang w:val="hy-AM"/>
        </w:rPr>
        <w:t>աբեկ դատարանն արձանագրել է հետևյալը</w:t>
      </w:r>
      <w:r w:rsidR="00F15DF2" w:rsidRPr="005561E1">
        <w:rPr>
          <w:rFonts w:ascii="Cambria Math" w:hAnsi="Cambria Math" w:cs="Cambria Math"/>
          <w:sz w:val="24"/>
          <w:szCs w:val="24"/>
          <w:lang w:val="hy-AM"/>
        </w:rPr>
        <w:t>․</w:t>
      </w:r>
      <w:r w:rsidR="00F15DF2" w:rsidRPr="005561E1">
        <w:rPr>
          <w:rFonts w:ascii="GHEA Grapalat" w:hAnsi="GHEA Grapalat" w:cs="Arial"/>
          <w:sz w:val="24"/>
          <w:szCs w:val="24"/>
          <w:lang w:val="hy-AM"/>
        </w:rPr>
        <w:t xml:space="preserve"> </w:t>
      </w:r>
    </w:p>
    <w:p w:rsidR="00275F0C" w:rsidRPr="005561E1" w:rsidRDefault="00275F0C" w:rsidP="00275F0C">
      <w:pPr>
        <w:spacing w:after="0"/>
        <w:ind w:firstLine="567"/>
        <w:jc w:val="both"/>
        <w:rPr>
          <w:rFonts w:ascii="GHEA Grapalat" w:hAnsi="GHEA Grapalat" w:cs="Arial"/>
          <w:i/>
          <w:sz w:val="24"/>
          <w:szCs w:val="24"/>
          <w:lang w:val="hy-AM"/>
        </w:rPr>
      </w:pPr>
      <w:r w:rsidRPr="005561E1">
        <w:rPr>
          <w:rFonts w:ascii="GHEA Grapalat" w:hAnsi="GHEA Grapalat" w:cs="Arial"/>
          <w:i/>
          <w:sz w:val="24"/>
          <w:szCs w:val="24"/>
          <w:lang w:val="hy-AM"/>
        </w:rPr>
        <w:t>«</w:t>
      </w:r>
      <w:r w:rsidRPr="005561E1">
        <w:rPr>
          <w:rFonts w:ascii="GHEA Grapalat" w:hAnsi="GHEA Grapalat" w:cs="Arial"/>
          <w:i/>
          <w:sz w:val="24"/>
          <w:szCs w:val="24"/>
          <w:shd w:val="clear" w:color="auto" w:fill="FFFFFF"/>
          <w:lang w:val="hy-AM"/>
        </w:rPr>
        <w:t>Գործող իրավակարգավորումների համաձայն՝ համայնքի ավագանին իր գործունեությունը կազմակերպում է նիստերի միջոցով, որում քննարկվող հարցերի վերաբերյալ ընդունում է որոշումներ և ուղերձներ՝ կազմելով դրանց վերաբերյալ արձանագրություններ: Ընդ որում՝ համայնքի ավագանու նիստն իրավազոր է, եթե նիստին ներկա է ավագանու անդամների` օրենքով սահմանված թվի կեսից ավելին: Նիստն իրավազոր լինելու դեպքում համայնքի ավագանին նիստին ներկա կամ «Տեղական ինքնակառավարման մասին» ՀՀ օրենքի 16-րդ հոդվածի 2.1-ին մասով նախատեսված դեպքում նիստին մասնակցող անդամների ձայների մեծամասնությամբ, բացառությամբ օրենքով նախատեսված դեպքերի, ընդունում է որոշումներ, որի մեջ նշվում են որոշման նախագծին կողմ, դեմ և ձեռնպահ քվեարկած ավագանու անդամների ազգանունները: Համայնքի ավագանու որոշումը ստորագրում է նիստը վարողը:</w:t>
      </w:r>
    </w:p>
    <w:p w:rsidR="00275F0C" w:rsidRPr="005561E1" w:rsidRDefault="00275F0C" w:rsidP="00275F0C">
      <w:pPr>
        <w:spacing w:after="0"/>
        <w:ind w:firstLine="567"/>
        <w:jc w:val="both"/>
        <w:rPr>
          <w:rFonts w:ascii="GHEA Grapalat" w:hAnsi="GHEA Grapalat" w:cs="Arial"/>
          <w:b/>
          <w:i/>
          <w:sz w:val="24"/>
          <w:szCs w:val="24"/>
          <w:u w:val="single"/>
          <w:lang w:val="hy-AM"/>
        </w:rPr>
      </w:pPr>
      <w:r w:rsidRPr="005561E1">
        <w:rPr>
          <w:rFonts w:ascii="GHEA Grapalat" w:hAnsi="GHEA Grapalat" w:cs="Arial"/>
          <w:b/>
          <w:i/>
          <w:sz w:val="24"/>
          <w:szCs w:val="24"/>
          <w:u w:val="single"/>
          <w:shd w:val="clear" w:color="auto" w:fill="FFFFFF"/>
          <w:lang w:val="hy-AM"/>
        </w:rPr>
        <w:t>Այսինքն՝ դատարանում ներկայացուցչի միջոցով հանդես գալու կամահայտնության դեպքում, ՀՀ վարչական դատավարության օրենսգրքով սահմանված կարգով լիազորագիր տալու հնարավորության բացակայության պայմաններում, համայնքի ավագանու կողմից ներկայացուցչին լիազորություններ վերապահելու հարցը պետք է քննարկման առարկա դարձվի համայնքի ավագանու նիստում և նիստին մասնակցող անդամների ձայների մեծամասնությամբ որոշում կայացվի համայնքի ավագանու շահերը դատարանում ներկայացնելու համար մեկ կամ մի քանի անձի լիազորություններ վերապահելու մասին։ Ընդ որում՝ նիստը վարողը պետք է ստորագրի համայնքի ավագանու որոշումը, որի բնօրինակը, որպես համայնքի ավագանու ներկայացուցչի լիազորությունը հավաստող պատշաճ ապացույց, պետք է ներկայացվի դատարան։</w:t>
      </w:r>
    </w:p>
    <w:p w:rsidR="00275F0C" w:rsidRPr="005561E1" w:rsidRDefault="00275F0C" w:rsidP="00275F0C">
      <w:pPr>
        <w:spacing w:after="0"/>
        <w:ind w:firstLine="567"/>
        <w:jc w:val="both"/>
        <w:rPr>
          <w:rFonts w:ascii="GHEA Grapalat" w:hAnsi="GHEA Grapalat" w:cs="Arial"/>
          <w:i/>
          <w:sz w:val="24"/>
          <w:szCs w:val="24"/>
          <w:lang w:val="hy-AM"/>
        </w:rPr>
      </w:pPr>
      <w:r w:rsidRPr="005561E1">
        <w:rPr>
          <w:rFonts w:ascii="GHEA Grapalat" w:hAnsi="GHEA Grapalat" w:cs="Arial"/>
          <w:i/>
          <w:sz w:val="24"/>
          <w:szCs w:val="24"/>
          <w:shd w:val="clear" w:color="auto" w:fill="FFFFFF"/>
          <w:lang w:val="hy-AM"/>
        </w:rPr>
        <w:t>Այսպիսով, Վճռաբեկ դատարանի գնահատմամբ համայնքի ավագանու ներկայացուցչի լիազորությունը հավաստող պատշաճ ապացույց է հանդիսանում «Տեղական ինքնակառավարման մասին» ՀՀ օրենքի վերոգրյալ իրավակարգավորումների պահպանմամբ ընդունված՝ ներկայացուցչին լիազորություններ վերապահելու վերաբերյալ համայնքի ավագանու որոշման բնօրինակը։</w:t>
      </w:r>
    </w:p>
    <w:p w:rsidR="00275F0C" w:rsidRPr="005561E1" w:rsidRDefault="00275F0C" w:rsidP="00275F0C">
      <w:pPr>
        <w:spacing w:after="0"/>
        <w:ind w:firstLine="567"/>
        <w:jc w:val="both"/>
        <w:rPr>
          <w:rFonts w:ascii="GHEA Grapalat" w:hAnsi="GHEA Grapalat" w:cs="Arial"/>
          <w:i/>
          <w:sz w:val="24"/>
          <w:szCs w:val="24"/>
          <w:lang w:val="hy-AM"/>
        </w:rPr>
      </w:pPr>
      <w:r w:rsidRPr="005561E1">
        <w:rPr>
          <w:rFonts w:ascii="GHEA Grapalat" w:hAnsi="GHEA Grapalat" w:cs="Arial"/>
          <w:i/>
          <w:sz w:val="24"/>
          <w:szCs w:val="24"/>
          <w:shd w:val="clear" w:color="auto" w:fill="FFFFFF"/>
          <w:lang w:val="hy-AM"/>
        </w:rPr>
        <w:t>Տվյալ դեպքում ՀՀ Շիրակի մարզի Գյումրի համայնքի ավագանու անունից, որպես վերջինիս ներկայացուցիչ, վճռաբեկ բողոք է ներկայացրել Իրինա Հակոբյանը, սակայն վճռաբեկ բողոքին կից չի ներկայացրել, ինչպես նաև սույն վարչական գործում առկա չէ վճռաբեկ բողոք բերելու համար վերջինիս լիազորությունը հավաստող պատշաճ ապացույցը:</w:t>
      </w:r>
    </w:p>
    <w:p w:rsidR="00275F0C" w:rsidRPr="005561E1" w:rsidRDefault="00275F0C" w:rsidP="00275F0C">
      <w:pPr>
        <w:spacing w:after="0"/>
        <w:ind w:firstLine="567"/>
        <w:jc w:val="both"/>
        <w:rPr>
          <w:rFonts w:ascii="GHEA Grapalat" w:hAnsi="GHEA Grapalat" w:cs="Arial"/>
          <w:i/>
          <w:sz w:val="24"/>
          <w:szCs w:val="24"/>
          <w:lang w:val="hy-AM"/>
        </w:rPr>
      </w:pPr>
      <w:r w:rsidRPr="005561E1">
        <w:rPr>
          <w:rFonts w:ascii="GHEA Grapalat" w:hAnsi="GHEA Grapalat" w:cs="Arial"/>
          <w:i/>
          <w:sz w:val="24"/>
          <w:szCs w:val="24"/>
          <w:shd w:val="clear" w:color="auto" w:fill="FFFFFF"/>
          <w:lang w:val="hy-AM"/>
        </w:rPr>
        <w:lastRenderedPageBreak/>
        <w:t>Ինչ վերաբերում է վարչական գործում առկա` ՀՀ Շիրակի մարզի Գյումրի համայնքի ավագանու 19 անդամների կողմից ստորագրված 08.10.2024 թվականի լիազորագրին, ապա Վճռաբեկ դատարանն արձանագրում է, որ այն սույն որոշմամբ արտահայտված իրավական դիրքորոշումների հաշվառմամբ չի կարող հանդիսանալ ՀՀ Շիրակի մարզի Գյումրի համայնքի ավագանու անունից դատարանում ներկայացուցչություն իրականացնելու Իրինա Հակոբյանի լիազորությունը հավաստող պատշաճ ապացույց։</w:t>
      </w:r>
    </w:p>
    <w:p w:rsidR="00201C6A" w:rsidRPr="005561E1" w:rsidRDefault="00275F0C" w:rsidP="00201C6A">
      <w:pPr>
        <w:pStyle w:val="a5"/>
        <w:tabs>
          <w:tab w:val="left" w:pos="993"/>
        </w:tabs>
        <w:spacing w:after="0" w:line="276" w:lineRule="auto"/>
        <w:ind w:left="0" w:firstLine="567"/>
        <w:jc w:val="both"/>
        <w:rPr>
          <w:rFonts w:ascii="GHEA Grapalat" w:hAnsi="GHEA Grapalat" w:cs="Arial"/>
          <w:sz w:val="24"/>
          <w:szCs w:val="24"/>
          <w:lang w:val="hy-AM"/>
        </w:rPr>
      </w:pPr>
      <w:r w:rsidRPr="005561E1">
        <w:rPr>
          <w:rFonts w:ascii="GHEA Grapalat" w:hAnsi="GHEA Grapalat" w:cs="Arial"/>
          <w:i/>
          <w:sz w:val="24"/>
          <w:szCs w:val="24"/>
          <w:shd w:val="clear" w:color="auto" w:fill="FFFFFF"/>
          <w:lang w:val="hy-AM"/>
        </w:rPr>
        <w:t>…Տվյալ դեպքում Վճռաբեկ դատարանը գտնում է, որ սույն որոշմամբ նշված սխալները շտկելու և վճռաբեկ բողոքը կրկին բերելու համար անհրաժեշտ է սահմանել տասնհինգօրյա ժամկետ՝ սույն որոշումը ստանալու պահից:</w:t>
      </w:r>
      <w:r w:rsidRPr="005561E1">
        <w:rPr>
          <w:rFonts w:ascii="GHEA Grapalat" w:hAnsi="GHEA Grapalat" w:cs="Arial"/>
          <w:i/>
          <w:sz w:val="24"/>
          <w:szCs w:val="24"/>
          <w:lang w:val="hy-AM"/>
        </w:rPr>
        <w:t>»</w:t>
      </w:r>
      <w:r w:rsidRPr="005561E1">
        <w:rPr>
          <w:rFonts w:ascii="GHEA Grapalat" w:hAnsi="GHEA Grapalat" w:cs="Arial"/>
          <w:sz w:val="24"/>
          <w:szCs w:val="24"/>
          <w:lang w:val="hy-AM"/>
        </w:rPr>
        <w:t>:</w:t>
      </w:r>
    </w:p>
    <w:p w:rsidR="00201DB6" w:rsidRPr="00201DB6" w:rsidRDefault="00BE44AF" w:rsidP="00201DB6">
      <w:pPr>
        <w:pStyle w:val="a5"/>
        <w:tabs>
          <w:tab w:val="left" w:pos="993"/>
        </w:tabs>
        <w:spacing w:after="0" w:line="276" w:lineRule="auto"/>
        <w:ind w:left="0" w:firstLine="567"/>
        <w:jc w:val="both"/>
        <w:rPr>
          <w:rFonts w:ascii="GHEA Grapalat" w:hAnsi="GHEA Grapalat" w:cs="Arial"/>
          <w:sz w:val="24"/>
          <w:szCs w:val="24"/>
          <w:lang w:val="hy-AM"/>
        </w:rPr>
      </w:pPr>
      <w:r w:rsidRPr="005561E1">
        <w:rPr>
          <w:rFonts w:ascii="GHEA Grapalat" w:hAnsi="GHEA Grapalat" w:cs="Arial"/>
          <w:sz w:val="24"/>
          <w:szCs w:val="24"/>
          <w:lang w:val="hy-AM"/>
        </w:rPr>
        <w:t xml:space="preserve">ՀՀ վճռաբեկ դատարանի վերոնշյալ որոշումներով արձանագրած դիրքորոշմամբ պամանավորված անհարաժշտություն է առաջացել փաստաբան Իրինա Հակոբյանին </w:t>
      </w:r>
      <w:r w:rsidRPr="005561E1">
        <w:rPr>
          <w:rFonts w:ascii="GHEA Grapalat" w:hAnsi="GHEA Grapalat" w:cs="Arial"/>
          <w:sz w:val="24"/>
          <w:szCs w:val="24"/>
          <w:shd w:val="clear" w:color="auto" w:fill="FFFFFF"/>
          <w:lang w:val="hy-AM"/>
        </w:rPr>
        <w:t xml:space="preserve">«Տեղական ինքնակառավարման մասին» ՀՀ օրենքով սահմանված կարգով՝ ավագանու նիստով ընդունված որոշմամբ, </w:t>
      </w:r>
      <w:r w:rsidRPr="005561E1">
        <w:rPr>
          <w:rFonts w:ascii="GHEA Grapalat" w:hAnsi="GHEA Grapalat" w:cs="Arial"/>
          <w:sz w:val="24"/>
          <w:szCs w:val="24"/>
          <w:lang w:val="hy-AM"/>
        </w:rPr>
        <w:t>լիազորություններ տրամադրել Գյումրի համայնքի ավագանու անունից արդեն իսկ ՀՀ վարչական դատարան ներկայացված և դատանի վարույթում քննվող թվով 24 վարչական գործերով դատավարական գործողություններ կատարելու համար։</w:t>
      </w:r>
    </w:p>
    <w:p w:rsidR="00621E1E" w:rsidRPr="005561E1" w:rsidRDefault="00621E1E" w:rsidP="006751F7">
      <w:pPr>
        <w:spacing w:after="0" w:line="276" w:lineRule="auto"/>
        <w:ind w:firstLine="567"/>
        <w:jc w:val="center"/>
        <w:rPr>
          <w:rFonts w:ascii="GHEA Grapalat" w:hAnsi="GHEA Grapalat" w:cs="Arial"/>
          <w:b/>
          <w:sz w:val="24"/>
          <w:szCs w:val="24"/>
          <w:lang w:val="hy-AM"/>
        </w:rPr>
      </w:pPr>
      <w:r w:rsidRPr="005561E1">
        <w:rPr>
          <w:rFonts w:ascii="GHEA Grapalat" w:hAnsi="GHEA Grapalat" w:cs="Arial"/>
          <w:b/>
          <w:sz w:val="24"/>
          <w:szCs w:val="24"/>
          <w:lang w:val="hy-AM"/>
        </w:rPr>
        <w:t>ՏԵՂԵԿԱՆՔ</w:t>
      </w:r>
    </w:p>
    <w:p w:rsidR="00621E1E" w:rsidRPr="005561E1" w:rsidRDefault="00BB70BF" w:rsidP="006751F7">
      <w:pPr>
        <w:pStyle w:val="a3"/>
        <w:shd w:val="clear" w:color="auto" w:fill="FFFFFF"/>
        <w:spacing w:before="0" w:beforeAutospacing="0" w:after="0" w:afterAutospacing="0" w:line="276" w:lineRule="auto"/>
        <w:ind w:firstLine="567"/>
        <w:jc w:val="center"/>
        <w:textAlignment w:val="baseline"/>
        <w:rPr>
          <w:rStyle w:val="a4"/>
          <w:rFonts w:ascii="GHEA Grapalat" w:hAnsi="GHEA Grapalat" w:cs="Arial"/>
          <w:color w:val="000000" w:themeColor="text1"/>
          <w:bdr w:val="none" w:sz="0" w:space="0" w:color="auto" w:frame="1"/>
          <w:lang w:val="hy-AM"/>
        </w:rPr>
      </w:pPr>
      <w:r>
        <w:rPr>
          <w:rStyle w:val="a4"/>
          <w:rFonts w:ascii="GHEA Grapalat" w:hAnsi="GHEA Grapalat" w:cs="Arial"/>
          <w:color w:val="000000" w:themeColor="text1"/>
          <w:bdr w:val="none" w:sz="0" w:space="0" w:color="auto" w:frame="1"/>
          <w:lang w:val="hy-AM"/>
        </w:rPr>
        <w:t>«</w:t>
      </w:r>
      <w:r w:rsidR="00621E1E" w:rsidRPr="005561E1">
        <w:rPr>
          <w:rStyle w:val="a4"/>
          <w:rFonts w:ascii="GHEA Grapalat" w:hAnsi="GHEA Grapalat" w:cs="Arial"/>
          <w:color w:val="000000" w:themeColor="text1"/>
          <w:bdr w:val="none" w:sz="0" w:space="0" w:color="auto" w:frame="1"/>
          <w:lang w:val="hy-AM"/>
        </w:rPr>
        <w:t>ԳՅՈՒՄՐԻ</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ՀԱՄԱՅՆՔԻ</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ԱՎԱԳԱՆՈՒ</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ՇԱՀԵՐԸ</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ՆԵՐԿԱՅԱՑՆԵԼՈՒ</w:t>
      </w:r>
      <w:r w:rsidR="00621E1E" w:rsidRPr="005561E1">
        <w:rPr>
          <w:rFonts w:ascii="Calibri" w:hAnsi="Calibri" w:cs="Calibri"/>
          <w:color w:val="000000" w:themeColor="text1"/>
          <w:lang w:val="hy-AM"/>
        </w:rPr>
        <w:t> </w:t>
      </w:r>
      <w:r w:rsidR="00621E1E" w:rsidRPr="005561E1">
        <w:rPr>
          <w:rStyle w:val="a4"/>
          <w:rFonts w:ascii="GHEA Grapalat" w:hAnsi="GHEA Grapalat" w:cs="Arial"/>
          <w:color w:val="000000" w:themeColor="text1"/>
          <w:bdr w:val="none" w:sz="0" w:space="0" w:color="auto" w:frame="1"/>
          <w:lang w:val="hy-AM"/>
        </w:rPr>
        <w:t>ՀԱՄԱՐ</w:t>
      </w:r>
    </w:p>
    <w:p w:rsidR="00621E1E" w:rsidRDefault="00621E1E" w:rsidP="006751F7">
      <w:pPr>
        <w:spacing w:after="0" w:line="276" w:lineRule="auto"/>
        <w:ind w:firstLine="567"/>
        <w:jc w:val="center"/>
        <w:rPr>
          <w:rStyle w:val="a4"/>
          <w:rFonts w:ascii="GHEA Grapalat" w:hAnsi="GHEA Grapalat" w:cs="Arial"/>
          <w:color w:val="000000" w:themeColor="text1"/>
          <w:sz w:val="24"/>
          <w:szCs w:val="24"/>
          <w:bdr w:val="none" w:sz="0" w:space="0" w:color="auto" w:frame="1"/>
          <w:lang w:val="hy-AM"/>
        </w:rPr>
      </w:pPr>
      <w:r w:rsidRPr="005561E1">
        <w:rPr>
          <w:rStyle w:val="a4"/>
          <w:rFonts w:ascii="GHEA Grapalat" w:hAnsi="GHEA Grapalat" w:cs="Arial"/>
          <w:color w:val="000000" w:themeColor="text1"/>
          <w:sz w:val="24"/>
          <w:szCs w:val="24"/>
          <w:bdr w:val="none" w:sz="0" w:space="0" w:color="auto" w:frame="1"/>
          <w:lang w:val="hy-AM"/>
        </w:rPr>
        <w:t>ՆԵՐԿԱՅԱՑՈՒՑՉԻՆ</w:t>
      </w:r>
      <w:r w:rsidRPr="005561E1">
        <w:rPr>
          <w:rFonts w:ascii="Calibri" w:hAnsi="Calibri" w:cs="Calibri"/>
          <w:color w:val="000000" w:themeColor="text1"/>
          <w:sz w:val="24"/>
          <w:szCs w:val="24"/>
          <w:lang w:val="hy-AM"/>
        </w:rPr>
        <w:t> </w:t>
      </w:r>
      <w:r w:rsidRPr="005561E1">
        <w:rPr>
          <w:rStyle w:val="a4"/>
          <w:rFonts w:ascii="GHEA Grapalat" w:hAnsi="GHEA Grapalat" w:cs="Arial"/>
          <w:color w:val="000000" w:themeColor="text1"/>
          <w:sz w:val="24"/>
          <w:szCs w:val="24"/>
          <w:bdr w:val="none" w:sz="0" w:space="0" w:color="auto" w:frame="1"/>
          <w:lang w:val="hy-AM"/>
        </w:rPr>
        <w:t>ԼԻԱԶՈՐԵԼՈՒ</w:t>
      </w:r>
      <w:r w:rsidRPr="005561E1">
        <w:rPr>
          <w:rFonts w:ascii="Calibri" w:hAnsi="Calibri" w:cs="Calibri"/>
          <w:color w:val="000000" w:themeColor="text1"/>
          <w:sz w:val="24"/>
          <w:szCs w:val="24"/>
          <w:lang w:val="hy-AM"/>
        </w:rPr>
        <w:t> </w:t>
      </w:r>
      <w:r w:rsidRPr="005561E1">
        <w:rPr>
          <w:rStyle w:val="a4"/>
          <w:rFonts w:ascii="GHEA Grapalat" w:hAnsi="GHEA Grapalat" w:cs="Arial"/>
          <w:color w:val="000000" w:themeColor="text1"/>
          <w:sz w:val="24"/>
          <w:szCs w:val="24"/>
          <w:bdr w:val="none" w:sz="0" w:space="0" w:color="auto" w:frame="1"/>
          <w:lang w:val="hy-AM"/>
        </w:rPr>
        <w:t>ՄԱՍԻՆ</w:t>
      </w:r>
      <w:r w:rsidR="00BB70BF">
        <w:rPr>
          <w:rStyle w:val="a4"/>
          <w:rFonts w:ascii="GHEA Grapalat" w:hAnsi="GHEA Grapalat" w:cs="Arial"/>
          <w:color w:val="000000" w:themeColor="text1"/>
          <w:sz w:val="24"/>
          <w:szCs w:val="24"/>
          <w:bdr w:val="none" w:sz="0" w:space="0" w:color="auto" w:frame="1"/>
          <w:lang w:val="hy-AM"/>
        </w:rPr>
        <w:t>» ՈՐՈՇՄԱՆ ԸՆԴՈՒՆՄԱՆ ԿԱՊԱԿՑՈՒԹՅԱՄԲ ԳՅՈՒՄՐԻ ՀԱՄԱՅՆՔԻ 2025 ԹՎԱԿԱՆԻ ԲՅՈՒՋԵՈՒՄ ԾԱԽՍԵՐԻ ԵՎ ԵԿԱՄՈՒՏՆԵՐԻ ՓՈՓՈԽՈՒԹՅԱՆ ՄԱՍԻՆ</w:t>
      </w:r>
    </w:p>
    <w:p w:rsidR="00201DB6" w:rsidRDefault="00201DB6" w:rsidP="009E33B2">
      <w:pPr>
        <w:pStyle w:val="a3"/>
        <w:shd w:val="clear" w:color="auto" w:fill="FFFFFF"/>
        <w:spacing w:before="0" w:beforeAutospacing="0" w:after="0" w:afterAutospacing="0" w:line="276" w:lineRule="auto"/>
        <w:ind w:firstLine="567"/>
        <w:jc w:val="both"/>
        <w:textAlignment w:val="baseline"/>
        <w:rPr>
          <w:rFonts w:ascii="GHEA Grapalat" w:eastAsiaTheme="minorHAnsi" w:hAnsi="GHEA Grapalat" w:cs="Arial"/>
          <w:lang w:val="hy-AM"/>
        </w:rPr>
      </w:pPr>
    </w:p>
    <w:p w:rsidR="00F5508A" w:rsidRPr="005561E1" w:rsidRDefault="00621E1E" w:rsidP="009C3E6E">
      <w:pPr>
        <w:pStyle w:val="a3"/>
        <w:shd w:val="clear" w:color="auto" w:fill="FFFFFF"/>
        <w:spacing w:before="0" w:beforeAutospacing="0" w:after="0" w:afterAutospacing="0" w:line="276" w:lineRule="auto"/>
        <w:jc w:val="both"/>
        <w:textAlignment w:val="baseline"/>
        <w:rPr>
          <w:rFonts w:ascii="GHEA Grapalat" w:hAnsi="GHEA Grapalat" w:cs="Arial"/>
          <w:bCs/>
          <w:color w:val="000000" w:themeColor="text1"/>
          <w:bdr w:val="none" w:sz="0" w:space="0" w:color="auto" w:frame="1"/>
          <w:lang w:val="hy-AM"/>
        </w:rPr>
      </w:pPr>
      <w:r w:rsidRPr="005561E1">
        <w:rPr>
          <w:rStyle w:val="a4"/>
          <w:rFonts w:ascii="GHEA Grapalat" w:hAnsi="GHEA Grapalat" w:cs="Arial"/>
          <w:b w:val="0"/>
          <w:color w:val="000000" w:themeColor="text1"/>
          <w:bdr w:val="none" w:sz="0" w:space="0" w:color="auto" w:frame="1"/>
          <w:lang w:val="hy-AM"/>
        </w:rPr>
        <w:t>Գյումրի</w:t>
      </w:r>
      <w:r w:rsidRPr="005561E1">
        <w:rPr>
          <w:rFonts w:ascii="Calibri" w:hAnsi="Calibri" w:cs="Calibri"/>
          <w:color w:val="000000" w:themeColor="text1"/>
          <w:lang w:val="hy-AM"/>
        </w:rPr>
        <w:t> </w:t>
      </w:r>
      <w:r w:rsidRPr="005561E1">
        <w:rPr>
          <w:rStyle w:val="a4"/>
          <w:rFonts w:ascii="GHEA Grapalat" w:hAnsi="GHEA Grapalat" w:cs="Arial"/>
          <w:b w:val="0"/>
          <w:color w:val="000000" w:themeColor="text1"/>
          <w:bdr w:val="none" w:sz="0" w:space="0" w:color="auto" w:frame="1"/>
          <w:lang w:val="hy-AM"/>
        </w:rPr>
        <w:t>համայնքի</w:t>
      </w:r>
      <w:r w:rsidRPr="005561E1">
        <w:rPr>
          <w:rFonts w:ascii="Calibri" w:hAnsi="Calibri" w:cs="Calibri"/>
          <w:color w:val="000000" w:themeColor="text1"/>
          <w:lang w:val="hy-AM"/>
        </w:rPr>
        <w:t> </w:t>
      </w:r>
      <w:r w:rsidRPr="005561E1">
        <w:rPr>
          <w:rStyle w:val="a4"/>
          <w:rFonts w:ascii="GHEA Grapalat" w:hAnsi="GHEA Grapalat" w:cs="Arial"/>
          <w:b w:val="0"/>
          <w:color w:val="000000" w:themeColor="text1"/>
          <w:bdr w:val="none" w:sz="0" w:space="0" w:color="auto" w:frame="1"/>
          <w:lang w:val="hy-AM"/>
        </w:rPr>
        <w:t>ավագանու</w:t>
      </w:r>
      <w:r w:rsidRPr="005561E1">
        <w:rPr>
          <w:rFonts w:ascii="Calibri" w:hAnsi="Calibri" w:cs="Calibri"/>
          <w:color w:val="000000" w:themeColor="text1"/>
          <w:lang w:val="hy-AM"/>
        </w:rPr>
        <w:t> </w:t>
      </w:r>
      <w:r w:rsidRPr="005561E1">
        <w:rPr>
          <w:rStyle w:val="a4"/>
          <w:rFonts w:ascii="GHEA Grapalat" w:hAnsi="GHEA Grapalat" w:cs="Arial"/>
          <w:b w:val="0"/>
          <w:color w:val="000000" w:themeColor="text1"/>
          <w:bdr w:val="none" w:sz="0" w:space="0" w:color="auto" w:frame="1"/>
          <w:lang w:val="hy-AM"/>
        </w:rPr>
        <w:t>շահերը</w:t>
      </w:r>
      <w:r w:rsidRPr="005561E1">
        <w:rPr>
          <w:rFonts w:ascii="Calibri" w:hAnsi="Calibri" w:cs="Calibri"/>
          <w:color w:val="000000" w:themeColor="text1"/>
          <w:lang w:val="hy-AM"/>
        </w:rPr>
        <w:t> </w:t>
      </w:r>
      <w:r w:rsidRPr="005561E1">
        <w:rPr>
          <w:rStyle w:val="a4"/>
          <w:rFonts w:ascii="GHEA Grapalat" w:hAnsi="GHEA Grapalat" w:cs="Arial"/>
          <w:b w:val="0"/>
          <w:color w:val="000000" w:themeColor="text1"/>
          <w:bdr w:val="none" w:sz="0" w:space="0" w:color="auto" w:frame="1"/>
          <w:lang w:val="hy-AM"/>
        </w:rPr>
        <w:t>ներկայացնելու</w:t>
      </w:r>
      <w:r w:rsidRPr="005561E1">
        <w:rPr>
          <w:rFonts w:ascii="Calibri" w:hAnsi="Calibri" w:cs="Calibri"/>
          <w:color w:val="000000" w:themeColor="text1"/>
          <w:lang w:val="hy-AM"/>
        </w:rPr>
        <w:t> </w:t>
      </w:r>
      <w:r w:rsidRPr="005561E1">
        <w:rPr>
          <w:rStyle w:val="a4"/>
          <w:rFonts w:ascii="GHEA Grapalat" w:hAnsi="GHEA Grapalat" w:cs="Arial"/>
          <w:b w:val="0"/>
          <w:color w:val="000000" w:themeColor="text1"/>
          <w:bdr w:val="none" w:sz="0" w:space="0" w:color="auto" w:frame="1"/>
          <w:lang w:val="hy-AM"/>
        </w:rPr>
        <w:t>համար</w:t>
      </w:r>
      <w:r w:rsidRPr="005561E1">
        <w:rPr>
          <w:rFonts w:ascii="Calibri" w:hAnsi="Calibri" w:cs="Calibri"/>
          <w:color w:val="000000" w:themeColor="text1"/>
          <w:lang w:val="hy-AM"/>
        </w:rPr>
        <w:t> </w:t>
      </w:r>
      <w:r w:rsidRPr="005561E1">
        <w:rPr>
          <w:rStyle w:val="a4"/>
          <w:rFonts w:ascii="GHEA Grapalat" w:hAnsi="GHEA Grapalat" w:cs="Arial"/>
          <w:b w:val="0"/>
          <w:color w:val="000000" w:themeColor="text1"/>
          <w:bdr w:val="none" w:sz="0" w:space="0" w:color="auto" w:frame="1"/>
          <w:lang w:val="hy-AM"/>
        </w:rPr>
        <w:t>ներկայացուցչին</w:t>
      </w:r>
      <w:r w:rsidR="00C0793E">
        <w:rPr>
          <w:rStyle w:val="a4"/>
          <w:rFonts w:ascii="GHEA Grapalat" w:hAnsi="GHEA Grapalat" w:cs="Arial"/>
          <w:b w:val="0"/>
          <w:color w:val="000000" w:themeColor="text1"/>
          <w:bdr w:val="none" w:sz="0" w:space="0" w:color="auto" w:frame="1"/>
          <w:lang w:val="hy-AM"/>
        </w:rPr>
        <w:t xml:space="preserve"> </w:t>
      </w:r>
      <w:r w:rsidRPr="005561E1">
        <w:rPr>
          <w:rStyle w:val="a4"/>
          <w:rFonts w:ascii="GHEA Grapalat" w:hAnsi="GHEA Grapalat" w:cs="Arial"/>
          <w:b w:val="0"/>
          <w:color w:val="000000" w:themeColor="text1"/>
          <w:bdr w:val="none" w:sz="0" w:space="0" w:color="auto" w:frame="1"/>
          <w:lang w:val="hy-AM"/>
        </w:rPr>
        <w:t>լիազորելու</w:t>
      </w:r>
      <w:r w:rsidRPr="005561E1">
        <w:rPr>
          <w:rFonts w:ascii="Calibri" w:hAnsi="Calibri" w:cs="Calibri"/>
          <w:color w:val="000000" w:themeColor="text1"/>
          <w:lang w:val="hy-AM"/>
        </w:rPr>
        <w:t> </w:t>
      </w:r>
      <w:r w:rsidRPr="005561E1">
        <w:rPr>
          <w:rStyle w:val="a4"/>
          <w:rFonts w:ascii="GHEA Grapalat" w:hAnsi="GHEA Grapalat" w:cs="Arial"/>
          <w:b w:val="0"/>
          <w:color w:val="000000" w:themeColor="text1"/>
          <w:bdr w:val="none" w:sz="0" w:space="0" w:color="auto" w:frame="1"/>
          <w:lang w:val="hy-AM"/>
        </w:rPr>
        <w:t>մասին</w:t>
      </w:r>
      <w:r w:rsidRPr="005561E1">
        <w:rPr>
          <w:rFonts w:ascii="GHEA Grapalat" w:hAnsi="GHEA Grapalat" w:cs="Arial"/>
          <w:lang w:val="hy-AM"/>
        </w:rPr>
        <w:t xml:space="preserve"> որոշման ընդունման կապակցությամբ Գյումրի համայնքի 2025 թվականի բյուջեում էական փոփոխություններ՝ ավելացումներ կամ նվազեցումներ չեն նախատեսվում:</w:t>
      </w:r>
    </w:p>
    <w:sectPr w:rsidR="00F5508A" w:rsidRPr="005561E1" w:rsidSect="009C3E6E">
      <w:pgSz w:w="12240" w:h="15840"/>
      <w:pgMar w:top="993" w:right="900"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B7200000000000000"/>
    <w:charset w:val="00"/>
    <w:family w:val="swiss"/>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E78"/>
    <w:multiLevelType w:val="hybridMultilevel"/>
    <w:tmpl w:val="EB56C0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5832C1E"/>
    <w:multiLevelType w:val="hybridMultilevel"/>
    <w:tmpl w:val="78664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E8"/>
    <w:rsid w:val="000B6B87"/>
    <w:rsid w:val="001000A1"/>
    <w:rsid w:val="0011265E"/>
    <w:rsid w:val="00181AE8"/>
    <w:rsid w:val="00201C6A"/>
    <w:rsid w:val="00201DB6"/>
    <w:rsid w:val="00217982"/>
    <w:rsid w:val="00275F0C"/>
    <w:rsid w:val="003410A3"/>
    <w:rsid w:val="00370544"/>
    <w:rsid w:val="003D6DAF"/>
    <w:rsid w:val="005561E1"/>
    <w:rsid w:val="005C0A5A"/>
    <w:rsid w:val="00621E1E"/>
    <w:rsid w:val="00623AE2"/>
    <w:rsid w:val="006751F7"/>
    <w:rsid w:val="0070060D"/>
    <w:rsid w:val="007549A0"/>
    <w:rsid w:val="007F6C82"/>
    <w:rsid w:val="00811071"/>
    <w:rsid w:val="00822ED0"/>
    <w:rsid w:val="009C3E6E"/>
    <w:rsid w:val="009E33B2"/>
    <w:rsid w:val="00A64610"/>
    <w:rsid w:val="00AE45CE"/>
    <w:rsid w:val="00B67724"/>
    <w:rsid w:val="00BB70BF"/>
    <w:rsid w:val="00BE44AF"/>
    <w:rsid w:val="00C0793E"/>
    <w:rsid w:val="00C63BCE"/>
    <w:rsid w:val="00CF2606"/>
    <w:rsid w:val="00D064C9"/>
    <w:rsid w:val="00D43D7E"/>
    <w:rsid w:val="00E03FF2"/>
    <w:rsid w:val="00E4692F"/>
    <w:rsid w:val="00EB6EE3"/>
    <w:rsid w:val="00ED138E"/>
    <w:rsid w:val="00F15DF2"/>
    <w:rsid w:val="00F16B54"/>
    <w:rsid w:val="00F3278B"/>
    <w:rsid w:val="00F5508A"/>
    <w:rsid w:val="00FF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1E"/>
  </w:style>
  <w:style w:type="paragraph" w:styleId="6">
    <w:name w:val="heading 6"/>
    <w:basedOn w:val="a"/>
    <w:next w:val="a"/>
    <w:link w:val="60"/>
    <w:unhideWhenUsed/>
    <w:qFormat/>
    <w:rsid w:val="00275F0C"/>
    <w:pPr>
      <w:keepNext/>
      <w:keepLines/>
      <w:spacing w:before="200" w:after="0" w:line="276" w:lineRule="auto"/>
      <w:outlineLvl w:val="5"/>
    </w:pPr>
    <w:rPr>
      <w:rFonts w:asciiTheme="majorHAnsi" w:eastAsiaTheme="majorEastAsia" w:hAnsiTheme="majorHAnsi" w:cstheme="majorBidi"/>
      <w:i/>
      <w:iCs/>
      <w:color w:val="1F4D78"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A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1AE8"/>
    <w:rPr>
      <w:b/>
      <w:bCs/>
    </w:rPr>
  </w:style>
  <w:style w:type="paragraph" w:customStyle="1" w:styleId="Default">
    <w:name w:val="Default"/>
    <w:rsid w:val="001000A1"/>
    <w:pPr>
      <w:autoSpaceDE w:val="0"/>
      <w:autoSpaceDN w:val="0"/>
      <w:adjustRightInd w:val="0"/>
      <w:spacing w:after="0" w:line="240" w:lineRule="auto"/>
    </w:pPr>
    <w:rPr>
      <w:rFonts w:ascii="Arial" w:hAnsi="Arial" w:cs="Arial"/>
      <w:color w:val="000000"/>
      <w:sz w:val="24"/>
      <w:szCs w:val="24"/>
    </w:rPr>
  </w:style>
  <w:style w:type="paragraph" w:styleId="a5">
    <w:name w:val="List Paragraph"/>
    <w:basedOn w:val="a"/>
    <w:uiPriority w:val="34"/>
    <w:qFormat/>
    <w:rsid w:val="0070060D"/>
    <w:pPr>
      <w:ind w:left="720"/>
      <w:contextualSpacing/>
    </w:pPr>
  </w:style>
  <w:style w:type="character" w:customStyle="1" w:styleId="60">
    <w:name w:val="Заголовок 6 Знак"/>
    <w:basedOn w:val="a0"/>
    <w:link w:val="6"/>
    <w:rsid w:val="00275F0C"/>
    <w:rPr>
      <w:rFonts w:asciiTheme="majorHAnsi" w:eastAsiaTheme="majorEastAsia" w:hAnsiTheme="majorHAnsi" w:cstheme="majorBidi"/>
      <w:i/>
      <w:iCs/>
      <w:color w:val="1F4D78" w:themeColor="accent1" w:themeShade="7F"/>
      <w:lang w:val="ru-RU"/>
    </w:rPr>
  </w:style>
  <w:style w:type="paragraph" w:styleId="a6">
    <w:name w:val="Balloon Text"/>
    <w:basedOn w:val="a"/>
    <w:link w:val="a7"/>
    <w:uiPriority w:val="99"/>
    <w:semiHidden/>
    <w:unhideWhenUsed/>
    <w:rsid w:val="007549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1E"/>
  </w:style>
  <w:style w:type="paragraph" w:styleId="6">
    <w:name w:val="heading 6"/>
    <w:basedOn w:val="a"/>
    <w:next w:val="a"/>
    <w:link w:val="60"/>
    <w:unhideWhenUsed/>
    <w:qFormat/>
    <w:rsid w:val="00275F0C"/>
    <w:pPr>
      <w:keepNext/>
      <w:keepLines/>
      <w:spacing w:before="200" w:after="0" w:line="276" w:lineRule="auto"/>
      <w:outlineLvl w:val="5"/>
    </w:pPr>
    <w:rPr>
      <w:rFonts w:asciiTheme="majorHAnsi" w:eastAsiaTheme="majorEastAsia" w:hAnsiTheme="majorHAnsi" w:cstheme="majorBidi"/>
      <w:i/>
      <w:iCs/>
      <w:color w:val="1F4D78"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A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1AE8"/>
    <w:rPr>
      <w:b/>
      <w:bCs/>
    </w:rPr>
  </w:style>
  <w:style w:type="paragraph" w:customStyle="1" w:styleId="Default">
    <w:name w:val="Default"/>
    <w:rsid w:val="001000A1"/>
    <w:pPr>
      <w:autoSpaceDE w:val="0"/>
      <w:autoSpaceDN w:val="0"/>
      <w:adjustRightInd w:val="0"/>
      <w:spacing w:after="0" w:line="240" w:lineRule="auto"/>
    </w:pPr>
    <w:rPr>
      <w:rFonts w:ascii="Arial" w:hAnsi="Arial" w:cs="Arial"/>
      <w:color w:val="000000"/>
      <w:sz w:val="24"/>
      <w:szCs w:val="24"/>
    </w:rPr>
  </w:style>
  <w:style w:type="paragraph" w:styleId="a5">
    <w:name w:val="List Paragraph"/>
    <w:basedOn w:val="a"/>
    <w:uiPriority w:val="34"/>
    <w:qFormat/>
    <w:rsid w:val="0070060D"/>
    <w:pPr>
      <w:ind w:left="720"/>
      <w:contextualSpacing/>
    </w:pPr>
  </w:style>
  <w:style w:type="character" w:customStyle="1" w:styleId="60">
    <w:name w:val="Заголовок 6 Знак"/>
    <w:basedOn w:val="a0"/>
    <w:link w:val="6"/>
    <w:rsid w:val="00275F0C"/>
    <w:rPr>
      <w:rFonts w:asciiTheme="majorHAnsi" w:eastAsiaTheme="majorEastAsia" w:hAnsiTheme="majorHAnsi" w:cstheme="majorBidi"/>
      <w:i/>
      <w:iCs/>
      <w:color w:val="1F4D78" w:themeColor="accent1" w:themeShade="7F"/>
      <w:lang w:val="ru-RU"/>
    </w:rPr>
  </w:style>
  <w:style w:type="paragraph" w:styleId="a6">
    <w:name w:val="Balloon Text"/>
    <w:basedOn w:val="a"/>
    <w:link w:val="a7"/>
    <w:uiPriority w:val="99"/>
    <w:semiHidden/>
    <w:unhideWhenUsed/>
    <w:rsid w:val="007549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7974">
      <w:bodyDiv w:val="1"/>
      <w:marLeft w:val="0"/>
      <w:marRight w:val="0"/>
      <w:marTop w:val="0"/>
      <w:marBottom w:val="0"/>
      <w:divBdr>
        <w:top w:val="none" w:sz="0" w:space="0" w:color="auto"/>
        <w:left w:val="none" w:sz="0" w:space="0" w:color="auto"/>
        <w:bottom w:val="none" w:sz="0" w:space="0" w:color="auto"/>
        <w:right w:val="none" w:sz="0" w:space="0" w:color="auto"/>
      </w:divBdr>
    </w:div>
    <w:div w:id="19689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1323</Words>
  <Characters>7543</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Arakelyan</dc:creator>
  <cp:keywords/>
  <dc:description/>
  <cp:lastModifiedBy>Admin</cp:lastModifiedBy>
  <cp:revision>11</cp:revision>
  <cp:lastPrinted>2025-06-26T05:54:00Z</cp:lastPrinted>
  <dcterms:created xsi:type="dcterms:W3CDTF">2025-06-25T14:01:00Z</dcterms:created>
  <dcterms:modified xsi:type="dcterms:W3CDTF">2025-06-30T06:20:00Z</dcterms:modified>
</cp:coreProperties>
</file>