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35" w:rsidRDefault="00575C35" w:rsidP="00575C35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575C35" w:rsidRDefault="00575C35" w:rsidP="00575C35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ԼԻԼԻԹ ՀԱՐՈՒԹՅՈՒՆԻ ԱՂԱՆՅԱՆԻՆ ՍԵՓԱԿԱՆՈՒԹՅԱՆ ԻՐԱՎՈՒՆՔՈՎ ՊԱՏԿԱՆՈՂ ՏՐԱՆՍՊՈՐՏԱՅԻՆ ՄԻՋՈՑԻ ԳՈՒՅՔԱՀԱՐԿԻ  2025 ԹՎԱԿԱՆԻ ՀՈՒՆՎԱՐ   ԱՄՍԻՑ  ՄԻՆՉԵՎ 2026  ԹՎԱԿԱՆԻ ՓԵՏՐՎԱՐ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575C35" w:rsidRDefault="00575C35" w:rsidP="00575C35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575C35" w:rsidRDefault="00575C35" w:rsidP="00575C35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Լիլիթ Հարությունի Աղանյանին սեփականության իրավունքով պատկանող տրանսպորտային միջոցի գույքահարկի 2025 թվականի հունվար  ամսից մինչև 2026 թվականի փետրվար ամիսը ներառյալ ընկած ժամանակաշրջանի մայր գումարների և տույժերի վճարումների նկատմամբ արտոնություն սահմանելը պայմանավորված է նրանով, որ տրանսպորտային միջոցը այրվել է, որի պատճառով դարձել է հետագա շահագործման համար ոչ պիտանի և ենթակա է հաշվառումից հանման խոտանման միջոցով: </w:t>
      </w:r>
    </w:p>
    <w:p w:rsidR="00575C35" w:rsidRDefault="00575C35" w:rsidP="00575C35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75C35" w:rsidRDefault="00575C35" w:rsidP="00575C35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75C35" w:rsidRDefault="00575C35" w:rsidP="00575C35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575C35" w:rsidRDefault="00575C35" w:rsidP="00575C35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575C35" w:rsidRDefault="00575C35" w:rsidP="00575C35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ԼԻԼԻԹ ՀԱՐՈՒԹՅՈՒՆԻ ԱՂԱՆՅԱՆԻՆ ՍԵՓԱԿԱՆՈՒԹՅԱՆ ԻՐԱՎՈՒՆՔՈՎ ՊԱՏԿԱՆՈՂ ՏՐԱՆՍՊՈՐՏԱՅԻՆ ՄԻՋՈՑԻ ԳՈՒՅՔԱՀԱՐԿԻ  2025 ԹՎԱԿԱՆԻ ՀՈՒՆՎԱՐ   ԱՄՍԻՑ  ՄԻՆՉԵՎ 2026  ԹՎԱԿԱՆԻ ՓԵՏՐՎԱՐ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575C35" w:rsidRDefault="00575C35" w:rsidP="00575C35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575C35" w:rsidRDefault="00575C35" w:rsidP="00575C35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«Լիլիթ Հարությունի Աղանյանին </w:t>
      </w:r>
      <w:r>
        <w:rPr>
          <w:rFonts w:ascii="GHEA Grapalat" w:hAnsi="GHEA Grapalat"/>
          <w:sz w:val="20"/>
          <w:szCs w:val="20"/>
          <w:lang w:val="hy-AM"/>
        </w:rPr>
        <w:t>սեփականության իրավունքով պատկանող տրանսպորտային միջոցի գույքահարկի 2025 թվականի հունվար  ամսից մինչև 2026 թվականի փետրվար ամիսը ներառյալ ընկած ժամանակաշրջանի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 xml:space="preserve">26 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062EA4" w:rsidRPr="00575C35" w:rsidRDefault="00062EA4">
      <w:pPr>
        <w:rPr>
          <w:lang w:val="hy-AM"/>
        </w:rPr>
      </w:pPr>
    </w:p>
    <w:sectPr w:rsidR="00062EA4" w:rsidRPr="00575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5C35"/>
    <w:rsid w:val="00062EA4"/>
    <w:rsid w:val="0057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2026-02-02T05:58:00Z</dcterms:created>
  <dcterms:modified xsi:type="dcterms:W3CDTF">2026-02-02T05:58:00Z</dcterms:modified>
</cp:coreProperties>
</file>