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D3D" w:rsidRDefault="00801D3D" w:rsidP="00801D3D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ՀԻՄՆԱՎՈՐՈՒՄ</w:t>
      </w:r>
    </w:p>
    <w:p w:rsidR="00801D3D" w:rsidRDefault="00801D3D" w:rsidP="00801D3D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lang w:val="hy-AM"/>
        </w:rPr>
        <w:t>ՄԻՀՐԱՆ ԱՐՏԱՎԱԶԴԻ ՄՀԵՐՅԱՆԻՆ ՍԵՓԱԿԱՆՈՒԹՅԱՆ ԻՐԱՎՈՒՆՔՈՎ ՊԱՏԿԱՆՈՂ ՏՐԱՆՍՊՈՐՏԱՅԻՆ ՄԻՋՈՑԻ ԳՈՒՅՔԱՀԱՐԿԻ  2024 ԹՎԱԿԱՆԻ ՀՈՒՆՎԱՐ  ԱՄՍԻՑ  ՄԻՆՉԵՎ 2026  ԹՎԱԿԱՆԻ ՓԵՏՐՎԱՐ ԱՄԻՍԸ ՆԵՐԱՌՅԱԼ  ԸՆԿԱԾ ԺԱՄԱՆԱԿԱՇՐՋԱՆԻ ՄԱՅՐ ԳՈՒՄԱՐՆԵՐԻ ԵՎ ՏՈՒՅԺԵՐԻ ՎՃԱՐՈՒՄՆԵՐԻ ՆԿԱՏՄԱՄԲ ԱՐՏՈՆՈՒԹՅՈՒՆ ՍԱՀՄԱՆԵԼՈՒ 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b/>
          <w:lang w:val="hy-AM"/>
        </w:rPr>
        <w:t xml:space="preserve"> ՈՐՈՇՄԱՆ ԸՆԴՈՒՆՄԱՆ</w:t>
      </w:r>
    </w:p>
    <w:p w:rsidR="00801D3D" w:rsidRDefault="00801D3D" w:rsidP="00801D3D">
      <w:pPr>
        <w:ind w:left="426" w:right="379"/>
        <w:jc w:val="center"/>
        <w:rPr>
          <w:rFonts w:ascii="GHEA Grapalat" w:hAnsi="GHEA Grapalat"/>
          <w:b/>
          <w:lang w:val="hy-AM"/>
        </w:rPr>
      </w:pPr>
    </w:p>
    <w:p w:rsidR="00801D3D" w:rsidRDefault="00801D3D" w:rsidP="00801D3D">
      <w:pPr>
        <w:spacing w:after="0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 xml:space="preserve">Միհրան Արտավազդի Մհերյանին </w:t>
      </w:r>
      <w:r>
        <w:rPr>
          <w:rFonts w:ascii="GHEA Grapalat" w:hAnsi="GHEA Grapalat"/>
          <w:sz w:val="20"/>
          <w:szCs w:val="20"/>
          <w:lang w:val="hy-AM"/>
        </w:rPr>
        <w:t xml:space="preserve">սեփականության իրավունքով պատկանող տրանսպորտային միջոցի գույքահարկի 2024 թվականի հունվար ամսից մինչև 2026 թվականի փետրվար ամիսը ներառյալ ընկած ժամանակաշրջանի մայր գումարների և տույժերի վճարումների նկատմամբ արտոնություն  սահմանելը պայմանավորված է նրանով, որ Միհրան Արտավազդի Մհերյանը մասնակցել է քառասունչորսօրյա պատերազմին, որի ընթացքում վիրավորում է ստացել, հանդիսանում է 2-րդ խմբի հաշմանդամ, իսկ  տրանսպորտային միջոցը գտնվում է անսարք վիճակում և   ենթակա է վերանորոգման: </w:t>
      </w:r>
    </w:p>
    <w:p w:rsidR="00801D3D" w:rsidRDefault="00801D3D" w:rsidP="00801D3D">
      <w:pPr>
        <w:spacing w:after="0" w:line="240" w:lineRule="auto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</w:p>
    <w:p w:rsidR="00801D3D" w:rsidRDefault="00801D3D" w:rsidP="00801D3D">
      <w:pPr>
        <w:spacing w:after="0" w:line="240" w:lineRule="auto"/>
        <w:ind w:firstLine="562"/>
        <w:jc w:val="both"/>
        <w:rPr>
          <w:rFonts w:ascii="GHEA Grapalat" w:hAnsi="GHEA Grapalat"/>
          <w:sz w:val="20"/>
          <w:szCs w:val="20"/>
          <w:lang w:val="hy-AM"/>
        </w:rPr>
      </w:pPr>
    </w:p>
    <w:p w:rsidR="00801D3D" w:rsidRDefault="00801D3D" w:rsidP="00801D3D">
      <w:pPr>
        <w:spacing w:line="24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ՏԵՂԵԿԱՆՔ</w:t>
      </w:r>
    </w:p>
    <w:p w:rsidR="00801D3D" w:rsidRDefault="00801D3D" w:rsidP="00801D3D">
      <w:pPr>
        <w:spacing w:line="240" w:lineRule="auto"/>
        <w:jc w:val="center"/>
        <w:rPr>
          <w:rFonts w:ascii="GHEA Grapalat" w:hAnsi="GHEA Grapalat"/>
          <w:b/>
          <w:lang w:val="hy-AM"/>
        </w:rPr>
      </w:pPr>
    </w:p>
    <w:p w:rsidR="00801D3D" w:rsidRDefault="00801D3D" w:rsidP="00801D3D">
      <w:pPr>
        <w:spacing w:line="240" w:lineRule="auto"/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«</w:t>
      </w:r>
      <w:r>
        <w:rPr>
          <w:rFonts w:ascii="GHEA Grapalat" w:hAnsi="GHEA Grapalat"/>
          <w:b/>
          <w:lang w:val="hy-AM"/>
        </w:rPr>
        <w:t>ՄԻՀՐԱՆ ԱՐՏԱՎԱԶԴԻ ՄՀԵՐՅԱՆԻՆ ՍԵՓԱԿԱՆՈՒԹՅԱՆ ԻՐԱՎՈՒՆՔՈՎ ՊԱՏԿԱՆՈՂ ՏՐԱՆՍՊՈՐՏԱՅԻՆ ՄԻՋՈՑԻ ԳՈՒՅՔԱՀԱՐԿԻ  2024 ԹՎԱԿԱՆԻ ՀՈՒՆՎԱՐ  ԱՄՍԻՑ  ՄԻՆՉԵՎ 2026  ԹՎԱԿԱՆԻ ՓԵՏՐՎԱՐ ԱՄԻՍԸ ՆԵՐԱՌՅԱԼ  ԸՆԿԱԾ ԺԱՄԱՆԱԿԱՇՐՋԱՆԻ ՄԱՅՐ ԳՈՒՄԱՐՆԵՐԻ ԵՎ ՏՈՒՅԺԵՐԻ ՎՃԱՐՈՒՄՆԵՐԻ ՆԿԱՏՄԱՄԲ ԱՐՏՈՆՈՒԹՅՈՒՆ ՍԱՀՄԱՆԵԼՈՒ 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b/>
          <w:lang w:val="hy-AM"/>
        </w:rPr>
        <w:t xml:space="preserve"> ՈՐՈՇՄԱՆ ԸՆԴՈՒՆՄԱՄԲ ԳՅՈՒՄՐԻ ՀԱՄԱՅՆՔԻ 2026 ԹՎԱԿԱՆԻ ԲՅՈՒՋԵՈՒՄ ԾԱԽՍԵՐԻ ԵՎ ԵԿԱՄՈՒՏՆԵՐԻ ՓՈՓՈԽՈՒԹՅԱՆ ՄԱՍԻՆ</w:t>
      </w:r>
    </w:p>
    <w:p w:rsidR="00801D3D" w:rsidRDefault="00801D3D" w:rsidP="00801D3D">
      <w:pPr>
        <w:ind w:left="426" w:right="379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</w:p>
    <w:p w:rsidR="00801D3D" w:rsidRDefault="00801D3D" w:rsidP="00801D3D">
      <w:pPr>
        <w:ind w:left="426" w:right="379"/>
        <w:jc w:val="both"/>
        <w:rPr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 xml:space="preserve">       «Միհրան Արտավազդի Մհերյանին </w:t>
      </w:r>
      <w:r>
        <w:rPr>
          <w:rFonts w:ascii="GHEA Grapalat" w:hAnsi="GHEA Grapalat"/>
          <w:sz w:val="20"/>
          <w:szCs w:val="20"/>
          <w:lang w:val="hy-AM"/>
        </w:rPr>
        <w:t>սեփականության իրավունքով պատկանող տրանսպորտային միջոցի գույքահարկի 2024 թվականի հունվար ամսից մինչև 2026 թվականի փետրվար ամիսը ներառյալ ընկած ժամանակաշրջանի մայր գումարների և տույժերի վճարումների նկատմամբ արտոնություն սահմանելու մասին</w:t>
      </w:r>
      <w:r>
        <w:rPr>
          <w:rFonts w:ascii="GHEA Grapalat" w:hAnsi="GHEA Grapalat"/>
          <w:b/>
          <w:color w:val="000000"/>
          <w:shd w:val="clear" w:color="auto" w:fill="FFFFFF"/>
          <w:lang w:val="af-ZA"/>
        </w:rPr>
        <w:t>»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որոշման</w:t>
      </w:r>
      <w:r>
        <w:rPr>
          <w:rFonts w:ascii="GHEA Grapalat" w:hAnsi="GHEA Grapalat"/>
          <w:sz w:val="20"/>
          <w:szCs w:val="20"/>
          <w:lang w:val="hy-AM"/>
        </w:rPr>
        <w:t xml:space="preserve"> ընդունմամբ Գյումրի համայնքի 20</w:t>
      </w:r>
      <w:r>
        <w:rPr>
          <w:rFonts w:ascii="GHEA Grapalat" w:hAnsi="GHEA Grapalat"/>
          <w:sz w:val="20"/>
          <w:szCs w:val="20"/>
          <w:lang w:val="af-ZA"/>
        </w:rPr>
        <w:t>2</w:t>
      </w:r>
      <w:r>
        <w:rPr>
          <w:rFonts w:ascii="GHEA Grapalat" w:hAnsi="GHEA Grapalat"/>
          <w:sz w:val="20"/>
          <w:szCs w:val="20"/>
          <w:lang w:val="hy-AM"/>
        </w:rPr>
        <w:t>6թվականի բյուջեում էական փոփոխություններ՝ ավելացումներ կամ նվազեցումներ չեն նախատեսվում:</w:t>
      </w:r>
    </w:p>
    <w:p w:rsidR="007B08C7" w:rsidRPr="00801D3D" w:rsidRDefault="007B08C7">
      <w:pPr>
        <w:rPr>
          <w:lang w:val="hy-AM"/>
        </w:rPr>
      </w:pPr>
    </w:p>
    <w:sectPr w:rsidR="007B08C7" w:rsidRPr="00801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01D3D"/>
    <w:rsid w:val="007B08C7"/>
    <w:rsid w:val="00801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6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2026-02-02T06:01:00Z</dcterms:created>
  <dcterms:modified xsi:type="dcterms:W3CDTF">2026-02-02T06:01:00Z</dcterms:modified>
</cp:coreProperties>
</file>