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BA" w:rsidRDefault="00656FBA" w:rsidP="00656FBA">
      <w:pPr>
        <w:ind w:right="-900"/>
        <w:rPr>
          <w:rFonts w:ascii="GHEA Grapalat" w:hAnsi="GHEA Grapalat"/>
          <w:bCs/>
          <w:sz w:val="18"/>
          <w:szCs w:val="18"/>
        </w:rPr>
      </w:pPr>
    </w:p>
    <w:p w:rsidR="009B41EB" w:rsidRDefault="009B41EB" w:rsidP="009B41EB">
      <w:pPr>
        <w:jc w:val="center"/>
        <w:rPr>
          <w:rFonts w:ascii="GHEA Grapalat" w:hAnsi="GHEA Grapalat"/>
          <w:b/>
          <w:sz w:val="20"/>
          <w:szCs w:val="20"/>
          <w:lang w:val="hy-AM"/>
        </w:rPr>
      </w:pPr>
    </w:p>
    <w:p w:rsidR="009B41EB" w:rsidRDefault="009B41EB" w:rsidP="009B41EB">
      <w:pPr>
        <w:jc w:val="center"/>
        <w:rPr>
          <w:rFonts w:ascii="GHEA Grapalat" w:hAnsi="GHEA Grapalat"/>
          <w:b/>
          <w:sz w:val="20"/>
          <w:szCs w:val="20"/>
          <w:lang w:val="hy-AM"/>
        </w:rPr>
      </w:pPr>
    </w:p>
    <w:p w:rsidR="0025603C" w:rsidRDefault="0025603C" w:rsidP="0025603C">
      <w:pPr>
        <w:jc w:val="center"/>
        <w:rPr>
          <w:rFonts w:ascii="GHEA Grapalat" w:hAnsi="GHEA Grapalat"/>
          <w:b/>
          <w:sz w:val="20"/>
          <w:szCs w:val="20"/>
          <w:lang w:val="hy-AM"/>
        </w:rPr>
      </w:pPr>
    </w:p>
    <w:p w:rsidR="0025603C" w:rsidRDefault="0025603C" w:rsidP="0025603C">
      <w:pPr>
        <w:jc w:val="center"/>
        <w:rPr>
          <w:rFonts w:ascii="GHEA Grapalat" w:hAnsi="GHEA Grapalat"/>
          <w:b/>
          <w:sz w:val="20"/>
          <w:szCs w:val="20"/>
          <w:lang w:val="hy-AM"/>
        </w:rPr>
      </w:pPr>
      <w:r>
        <w:rPr>
          <w:rFonts w:ascii="GHEA Grapalat" w:hAnsi="GHEA Grapalat"/>
          <w:b/>
          <w:sz w:val="20"/>
          <w:szCs w:val="20"/>
          <w:lang w:val="hy-AM"/>
        </w:rPr>
        <w:t>ՀԻՄՆԱՎՈՐՈՒՄ</w:t>
      </w:r>
    </w:p>
    <w:p w:rsidR="0025603C" w:rsidRDefault="0025603C" w:rsidP="0025603C">
      <w:pPr>
        <w:jc w:val="center"/>
        <w:rPr>
          <w:rFonts w:ascii="GHEA Grapalat" w:hAnsi="GHEA Grapalat"/>
          <w:b/>
          <w:sz w:val="20"/>
          <w:szCs w:val="20"/>
          <w:lang w:val="hy-AM"/>
        </w:rPr>
      </w:pPr>
    </w:p>
    <w:p w:rsidR="0025603C" w:rsidRDefault="0025603C" w:rsidP="0025603C">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ՏԻԳՐԱՆՅԱՆ ՓՈՂՈՑ № 17/5 ՀԱՍՑԵԻ 11.44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 ՈՐՈՇՄԱՆ ԸՆԴՈՒՆՄԱՆ</w:t>
      </w:r>
    </w:p>
    <w:p w:rsidR="0025603C" w:rsidRDefault="0025603C" w:rsidP="0025603C">
      <w:pPr>
        <w:jc w:val="both"/>
        <w:rPr>
          <w:rFonts w:ascii="GHEA Grapalat" w:hAnsi="GHEA Grapalat"/>
          <w:sz w:val="20"/>
          <w:szCs w:val="20"/>
          <w:lang w:val="hy-AM"/>
        </w:rPr>
      </w:pPr>
    </w:p>
    <w:p w:rsidR="0025603C" w:rsidRDefault="0025603C" w:rsidP="0025603C">
      <w:pPr>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քաղաքի Տիգրանյան փողոցի № 17/5 հասցեի հողամասը՝ համաձայն Հայաստանի Հանրապետության կառավարության 2016 թվ</w:t>
      </w:r>
      <w:r w:rsidR="0081074F">
        <w:rPr>
          <w:rFonts w:ascii="GHEA Grapalat" w:hAnsi="GHEA Grapalat"/>
          <w:sz w:val="20"/>
          <w:szCs w:val="20"/>
          <w:lang w:val="hy-AM"/>
        </w:rPr>
        <w:t xml:space="preserve">ականի մայիսի 26-ի  </w:t>
      </w:r>
      <w:r>
        <w:rPr>
          <w:rFonts w:ascii="GHEA Grapalat" w:hAnsi="GHEA Grapalat"/>
          <w:sz w:val="20"/>
          <w:szCs w:val="20"/>
          <w:lang w:val="hy-AM"/>
        </w:rPr>
        <w:t xml:space="preserve"> N 550-Ն որոշման 1-ին կետի 3-րդ, 4-րդ, 5-րդ և 6-րդ ենթակետերի, հողային օրենսգրքի 63-րդ հոդվածի 2-րդ կետի, 66-րդ հոդվածի 1-ին մասի 8-րդ կետի, հնարավոր չէ օտարել աճուրդով որպես առանձին գույքային միավոր:</w:t>
      </w:r>
    </w:p>
    <w:p w:rsidR="0025603C" w:rsidRDefault="0025603C" w:rsidP="0025603C">
      <w:pPr>
        <w:jc w:val="both"/>
        <w:rPr>
          <w:rFonts w:ascii="GHEA Grapalat" w:hAnsi="GHEA Grapalat"/>
          <w:sz w:val="20"/>
          <w:szCs w:val="20"/>
          <w:lang w:val="hy-AM"/>
        </w:rPr>
      </w:pPr>
      <w:r>
        <w:rPr>
          <w:rFonts w:ascii="GHEA Grapalat" w:hAnsi="GHEA Grapalat" w:cs="Sylfaen"/>
          <w:sz w:val="20"/>
          <w:szCs w:val="20"/>
          <w:lang w:val="hy-AM"/>
        </w:rPr>
        <w:t xml:space="preserve">    Որոշման ընդունումը պայմանավորված է հողամասն ուղղակի վաճառքի միջոցով օտարելու անհրաժեշտությամբ:</w:t>
      </w:r>
    </w:p>
    <w:p w:rsidR="0025603C" w:rsidRDefault="0025603C" w:rsidP="0025603C">
      <w:pPr>
        <w:jc w:val="center"/>
        <w:rPr>
          <w:rFonts w:ascii="GHEA Grapalat" w:hAnsi="GHEA Grapalat"/>
          <w:b/>
          <w:sz w:val="4"/>
          <w:szCs w:val="4"/>
          <w:lang w:val="hy-AM"/>
        </w:rPr>
      </w:pPr>
    </w:p>
    <w:p w:rsidR="0025603C" w:rsidRDefault="0025603C" w:rsidP="0025603C">
      <w:pPr>
        <w:jc w:val="center"/>
        <w:rPr>
          <w:rFonts w:ascii="GHEA Grapalat" w:hAnsi="GHEA Grapalat"/>
          <w:b/>
          <w:sz w:val="20"/>
          <w:szCs w:val="20"/>
          <w:lang w:val="hy-AM"/>
        </w:rPr>
      </w:pPr>
    </w:p>
    <w:p w:rsidR="0025603C" w:rsidRDefault="0025603C" w:rsidP="0025603C">
      <w:pPr>
        <w:jc w:val="center"/>
        <w:rPr>
          <w:rFonts w:ascii="GHEA Grapalat" w:hAnsi="GHEA Grapalat"/>
          <w:b/>
          <w:sz w:val="20"/>
          <w:szCs w:val="20"/>
          <w:lang w:val="hy-AM"/>
        </w:rPr>
      </w:pPr>
      <w:r>
        <w:rPr>
          <w:rFonts w:ascii="GHEA Grapalat" w:hAnsi="GHEA Grapalat"/>
          <w:b/>
          <w:sz w:val="20"/>
          <w:szCs w:val="20"/>
          <w:lang w:val="hy-AM"/>
        </w:rPr>
        <w:t>ՏԵՂԵԿԱՆՔ</w:t>
      </w:r>
    </w:p>
    <w:p w:rsidR="0025603C" w:rsidRDefault="0025603C" w:rsidP="0025603C">
      <w:pPr>
        <w:jc w:val="center"/>
        <w:rPr>
          <w:rFonts w:ascii="GHEA Grapalat" w:hAnsi="GHEA Grapalat"/>
          <w:b/>
          <w:sz w:val="20"/>
          <w:szCs w:val="20"/>
          <w:lang w:val="hy-AM"/>
        </w:rPr>
      </w:pPr>
    </w:p>
    <w:p w:rsidR="0025603C" w:rsidRDefault="0025603C" w:rsidP="0025603C">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ՏԻԳՐԱՆՅԱՆ ՓՈՂՈՑ № 17/5 ՀԱՍՑԵԻ 11.44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 ՈՐՈՇՄԱՆ ԸՆԴՈՒՆՄԱՆ ԿԱՊԱԿՑՈՒԹՅԱՄԲ ԳՅՈՒՄՐԻ ՀԱՄԱՅՆՔԻ 2024 ԹՎԱԿԱՆԻ ԲՅՈՒՋԵՅՈՒՄ ԾԱԽՍԵՐ</w:t>
      </w:r>
      <w:r w:rsidR="0081074F">
        <w:rPr>
          <w:rFonts w:ascii="GHEA Grapalat" w:hAnsi="GHEA Grapalat"/>
          <w:b/>
          <w:sz w:val="20"/>
          <w:szCs w:val="20"/>
          <w:lang w:val="hy-AM"/>
        </w:rPr>
        <w:t xml:space="preserve">Ի ԵՎ ԵԿԱՄՈՒՏՆԵՐԻ </w:t>
      </w:r>
      <w:r>
        <w:rPr>
          <w:rFonts w:ascii="GHEA Grapalat" w:hAnsi="GHEA Grapalat"/>
          <w:b/>
          <w:sz w:val="20"/>
          <w:szCs w:val="20"/>
          <w:lang w:val="hy-AM"/>
        </w:rPr>
        <w:t xml:space="preserve"> ՓՈՓՈԽՈՒԹՅԱՆ ՄԱՍԻՆ</w:t>
      </w:r>
    </w:p>
    <w:p w:rsidR="0025603C" w:rsidRDefault="0025603C" w:rsidP="0025603C">
      <w:pPr>
        <w:jc w:val="center"/>
        <w:rPr>
          <w:rFonts w:ascii="GHEA Grapalat" w:hAnsi="GHEA Grapalat"/>
          <w:bCs/>
          <w:sz w:val="20"/>
          <w:szCs w:val="20"/>
          <w:lang w:val="hy-AM"/>
        </w:rPr>
      </w:pPr>
    </w:p>
    <w:p w:rsidR="0025603C" w:rsidRDefault="0025603C" w:rsidP="0025603C">
      <w:pPr>
        <w:jc w:val="both"/>
        <w:rPr>
          <w:rFonts w:ascii="GHEA Grapalat" w:hAnsi="GHEA Grapalat"/>
          <w:sz w:val="20"/>
          <w:szCs w:val="20"/>
          <w:lang w:val="hy-AM"/>
        </w:rPr>
      </w:pPr>
    </w:p>
    <w:p w:rsidR="0025603C" w:rsidRDefault="0025603C" w:rsidP="0025603C">
      <w:pPr>
        <w:tabs>
          <w:tab w:val="left" w:pos="7500"/>
        </w:tabs>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համայնքի ավագանու «Հայաստանի Հանրապետության Շիրակի մարզի Գյումրի քաղաքի Տիգրանյան փողոց № 17/5 հասցեի 11.44 քառակուսի մետր մակերեսով Հայաստանի Հանրապետության Շիրակի մարզի Գյումրի քաղաքային համայնքին սեփականության իրավունքով պատկանող հողամասն ուղղակի վաճառքի միջոցով օտարելու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25603C" w:rsidRDefault="0025603C" w:rsidP="0025603C">
      <w:pPr>
        <w:tabs>
          <w:tab w:val="left" w:pos="7500"/>
        </w:tabs>
        <w:rPr>
          <w:rFonts w:ascii="GHEA Grapalat" w:hAnsi="GHEA Grapalat"/>
          <w:sz w:val="20"/>
          <w:szCs w:val="20"/>
          <w:lang w:val="hy-AM"/>
        </w:rPr>
      </w:pPr>
    </w:p>
    <w:p w:rsidR="00656FBA" w:rsidRPr="00197B65" w:rsidRDefault="00656FBA" w:rsidP="00656FBA">
      <w:pPr>
        <w:rPr>
          <w:rFonts w:ascii="GHEA Grapalat" w:hAnsi="GHEA Grapalat"/>
          <w:sz w:val="20"/>
          <w:szCs w:val="20"/>
          <w:lang w:val="hy-AM"/>
        </w:rPr>
      </w:pPr>
    </w:p>
    <w:sectPr w:rsidR="00656FBA" w:rsidRPr="00197B65" w:rsidSect="00133311">
      <w:pgSz w:w="11906" w:h="16838"/>
      <w:pgMar w:top="426" w:right="992"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56FBA"/>
    <w:rsid w:val="00197B65"/>
    <w:rsid w:val="0025603C"/>
    <w:rsid w:val="00501A8E"/>
    <w:rsid w:val="00656FBA"/>
    <w:rsid w:val="0081074F"/>
    <w:rsid w:val="00912835"/>
    <w:rsid w:val="009B41EB"/>
    <w:rsid w:val="00A26E10"/>
    <w:rsid w:val="00B92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FB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6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866979">
      <w:bodyDiv w:val="1"/>
      <w:marLeft w:val="0"/>
      <w:marRight w:val="0"/>
      <w:marTop w:val="0"/>
      <w:marBottom w:val="0"/>
      <w:divBdr>
        <w:top w:val="none" w:sz="0" w:space="0" w:color="auto"/>
        <w:left w:val="none" w:sz="0" w:space="0" w:color="auto"/>
        <w:bottom w:val="none" w:sz="0" w:space="0" w:color="auto"/>
        <w:right w:val="none" w:sz="0" w:space="0" w:color="auto"/>
      </w:divBdr>
    </w:div>
    <w:div w:id="8434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2024-05-16T10:25:00Z</dcterms:created>
  <dcterms:modified xsi:type="dcterms:W3CDTF">2024-05-16T10:50:00Z</dcterms:modified>
</cp:coreProperties>
</file>