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BE794C" w:rsidRPr="006A5A0C" w:rsidRDefault="00BE794C" w:rsidP="00BE794C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lang w:val="hy-AM"/>
        </w:rPr>
      </w:pPr>
      <w:r w:rsidRPr="006A5A0C">
        <w:rPr>
          <w:rFonts w:ascii="GHEA Grapalat" w:hAnsi="GHEA Grapalat"/>
          <w:b/>
          <w:lang w:val="hy-AM"/>
        </w:rPr>
        <w:t>ՀԻՄՆԱՎՈՐՈՒՄ</w:t>
      </w: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237F93" w:rsidRPr="00C31ECD" w:rsidRDefault="00237F93" w:rsidP="00237F9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>ԹԲԻԼԻՍՅԱՆ ԽՃՈՒՂԻ №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7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67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.</w:t>
      </w:r>
      <w:r>
        <w:rPr>
          <w:rFonts w:ascii="GHEA Grapalat" w:hAnsi="GHEA Grapalat"/>
          <w:b/>
          <w:sz w:val="20"/>
          <w:szCs w:val="20"/>
          <w:lang w:val="hy-AM"/>
        </w:rPr>
        <w:t>5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ՀԱՅԱՍՏԱՆԻ ՀԱՆՐԱՊԵՏՈՒԹՅԱՆ ՇԻՐԱԿԻ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ԳՅՈՒՄՐԻ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ՔԱՂԱՔԱՅԻՆ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Pr="004C48E1">
        <w:rPr>
          <w:rFonts w:ascii="GHEA Grapalat" w:hAnsi="GHEA Grapalat"/>
          <w:b/>
          <w:sz w:val="20"/>
          <w:szCs w:val="20"/>
          <w:lang w:val="hy-AM"/>
        </w:rPr>
        <w:t>Ն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237F93" w:rsidRPr="00065FD7" w:rsidRDefault="00237F93" w:rsidP="00237F9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F93" w:rsidRPr="00065FD7" w:rsidRDefault="00237F93" w:rsidP="00237F9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>
        <w:rPr>
          <w:rFonts w:ascii="GHEA Grapalat" w:hAnsi="GHEA Grapalat"/>
          <w:sz w:val="20"/>
          <w:szCs w:val="20"/>
          <w:lang w:val="hy-AM"/>
        </w:rPr>
        <w:t>Թբիլիսյան խճուղի №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7/2</w:t>
      </w:r>
      <w:r w:rsidRPr="0009235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007BE">
        <w:rPr>
          <w:rFonts w:ascii="GHEA Grapalat" w:hAnsi="GHEA Grapalat"/>
          <w:sz w:val="20"/>
          <w:szCs w:val="20"/>
          <w:lang w:val="hy-AM"/>
        </w:rPr>
        <w:t>հասցեի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 հողամասը՝ համաձայն Հայաստանի Հանրապետության կառավարության 2016 թվականի մայիսի 26-ի </w:t>
      </w:r>
      <w:r w:rsidRPr="00844E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N 550-Ն որոշման 1-ին կետի 3-րդ, 4-րդ, 5-րդ և 6-րդ ենթակետերի, 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հողային օրենսգրքի </w:t>
      </w:r>
      <w:r w:rsidRPr="003C35E4">
        <w:rPr>
          <w:rFonts w:ascii="GHEA Grapalat" w:hAnsi="GHEA Grapalat"/>
          <w:sz w:val="20"/>
          <w:szCs w:val="20"/>
          <w:lang w:val="hy-AM"/>
        </w:rPr>
        <w:t>63-րդ հոդվածի 2-րդ կետ</w:t>
      </w:r>
      <w:r w:rsidRPr="00065FD7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>,</w:t>
      </w:r>
      <w:r w:rsidRPr="00A96E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974AE">
        <w:rPr>
          <w:rFonts w:ascii="GHEA Grapalat" w:hAnsi="GHEA Grapalat"/>
          <w:sz w:val="20"/>
          <w:szCs w:val="20"/>
          <w:lang w:val="hy-AM"/>
        </w:rPr>
        <w:t>66-րդ հոդվածի 1-ին մասի 8-րդ կետ</w:t>
      </w:r>
      <w:r w:rsidRPr="00065FD7">
        <w:rPr>
          <w:rFonts w:ascii="GHEA Grapalat" w:hAnsi="GHEA Grapalat"/>
          <w:sz w:val="20"/>
          <w:szCs w:val="20"/>
          <w:lang w:val="hy-AM"/>
        </w:rPr>
        <w:t>ի, հնարավոր չէ օտարել աճուրդով որպես առանձին գույքային միավոր:</w:t>
      </w:r>
    </w:p>
    <w:p w:rsidR="00237F93" w:rsidRPr="00065FD7" w:rsidRDefault="00237F93" w:rsidP="00237F9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հողամասն ուղղակի վաճառքի միջոցով օտարելու անհրաժեշտությամբ:</w:t>
      </w:r>
    </w:p>
    <w:p w:rsidR="00237F93" w:rsidRPr="00065FD7" w:rsidRDefault="00237F93" w:rsidP="00237F93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237F93" w:rsidRPr="001D0802" w:rsidRDefault="00237F93" w:rsidP="00237F9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237F93" w:rsidRPr="001D0802" w:rsidRDefault="00237F93" w:rsidP="00237F9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237F93" w:rsidRPr="00E006B8" w:rsidRDefault="00237F93" w:rsidP="00237F9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>ԹԲԻԼԻՍՅԱՆ ԽՃՈՒՂԻ №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7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67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.</w:t>
      </w:r>
      <w:r>
        <w:rPr>
          <w:rFonts w:ascii="GHEA Grapalat" w:hAnsi="GHEA Grapalat"/>
          <w:b/>
          <w:sz w:val="20"/>
          <w:szCs w:val="20"/>
          <w:lang w:val="hy-AM"/>
        </w:rPr>
        <w:t>5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ՀԱՅԱՍՏԱՆԻ ՀԱՆՐԱՊԵՏՈՒԹՅԱՆ ՇԻՐԱԿԻ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ԳՅՈՒՄՐԻ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ՔԱՂԱՔԱՅԻՆ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Pr="004C48E1">
        <w:rPr>
          <w:rFonts w:ascii="GHEA Grapalat" w:hAnsi="GHEA Grapalat"/>
          <w:b/>
          <w:sz w:val="20"/>
          <w:szCs w:val="20"/>
          <w:lang w:val="hy-AM"/>
        </w:rPr>
        <w:t>Ն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ԾԱԽՍԵՐԻ ԵՎ ԵԿԱՄՈՒՏՆԵՐԻ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237F93" w:rsidRPr="001D0802" w:rsidRDefault="00237F93" w:rsidP="00237F93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237F93" w:rsidRPr="001D0802" w:rsidRDefault="00237F93" w:rsidP="00237F9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F93" w:rsidRPr="00D03900" w:rsidRDefault="00237F93" w:rsidP="00237F93">
      <w:pPr>
        <w:tabs>
          <w:tab w:val="left" w:pos="75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Pr="005C629C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</w:t>
      </w:r>
      <w:r>
        <w:rPr>
          <w:rFonts w:ascii="GHEA Grapalat" w:hAnsi="GHEA Grapalat"/>
          <w:sz w:val="20"/>
          <w:szCs w:val="20"/>
          <w:lang w:val="hy-AM"/>
        </w:rPr>
        <w:t>մ</w:t>
      </w:r>
      <w:r w:rsidRPr="005C629C">
        <w:rPr>
          <w:rFonts w:ascii="GHEA Grapalat" w:hAnsi="GHEA Grapalat"/>
          <w:sz w:val="20"/>
          <w:szCs w:val="20"/>
          <w:lang w:val="hy-AM"/>
        </w:rPr>
        <w:t xml:space="preserve">արզի Գյումրի </w:t>
      </w:r>
      <w:r>
        <w:rPr>
          <w:rFonts w:ascii="GHEA Grapalat" w:hAnsi="GHEA Grapalat"/>
          <w:sz w:val="20"/>
          <w:szCs w:val="20"/>
          <w:lang w:val="hy-AM"/>
        </w:rPr>
        <w:t>ք</w:t>
      </w:r>
      <w:r w:rsidRPr="005C629C">
        <w:rPr>
          <w:rFonts w:ascii="GHEA Grapalat" w:hAnsi="GHEA Grapalat"/>
          <w:sz w:val="20"/>
          <w:szCs w:val="20"/>
          <w:lang w:val="hy-AM"/>
        </w:rPr>
        <w:t xml:space="preserve">աղաքի Թբիլիսյան Խճուղի № 7/2 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5C629C">
        <w:rPr>
          <w:rFonts w:ascii="GHEA Grapalat" w:hAnsi="GHEA Grapalat"/>
          <w:sz w:val="20"/>
          <w:szCs w:val="20"/>
          <w:lang w:val="hy-AM"/>
        </w:rPr>
        <w:t xml:space="preserve">ասցեի 67.5 քառակուսի մետր մակերեսով Հայաստանի Հանրապետության Շիրակի </w:t>
      </w:r>
      <w:r>
        <w:rPr>
          <w:rFonts w:ascii="GHEA Grapalat" w:hAnsi="GHEA Grapalat"/>
          <w:sz w:val="20"/>
          <w:szCs w:val="20"/>
          <w:lang w:val="hy-AM"/>
        </w:rPr>
        <w:t>մ</w:t>
      </w:r>
      <w:r w:rsidRPr="005C629C">
        <w:rPr>
          <w:rFonts w:ascii="GHEA Grapalat" w:hAnsi="GHEA Grapalat"/>
          <w:sz w:val="20"/>
          <w:szCs w:val="20"/>
          <w:lang w:val="hy-AM"/>
        </w:rPr>
        <w:t xml:space="preserve">արզի Գյումրի </w:t>
      </w:r>
      <w:r>
        <w:rPr>
          <w:rFonts w:ascii="GHEA Grapalat" w:hAnsi="GHEA Grapalat"/>
          <w:sz w:val="20"/>
          <w:szCs w:val="20"/>
          <w:lang w:val="hy-AM"/>
        </w:rPr>
        <w:t>ք</w:t>
      </w:r>
      <w:r w:rsidRPr="005C629C">
        <w:rPr>
          <w:rFonts w:ascii="GHEA Grapalat" w:hAnsi="GHEA Grapalat"/>
          <w:sz w:val="20"/>
          <w:szCs w:val="20"/>
          <w:lang w:val="hy-AM"/>
        </w:rPr>
        <w:t>աղաքային համայնքին սեփականության իրավունքով պատկանող հողամասն ուղղակի վաճառքի միջոցով օտարելու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237F93" w:rsidRDefault="00237F93" w:rsidP="00237F93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BE794C" w:rsidRDefault="00BE794C" w:rsidP="00BE794C">
      <w:pPr>
        <w:rPr>
          <w:rFonts w:ascii="GHEA Grapalat" w:hAnsi="GHEA Grapalat"/>
        </w:rPr>
      </w:pPr>
    </w:p>
    <w:p w:rsidR="00425F37" w:rsidRDefault="00425F37" w:rsidP="00425F37">
      <w:pPr>
        <w:rPr>
          <w:rFonts w:ascii="GHEA Grapalat" w:hAnsi="GHEA Grapalat"/>
        </w:rPr>
      </w:pPr>
    </w:p>
    <w:p w:rsidR="00D41DC1" w:rsidRDefault="00D41DC1" w:rsidP="00F62B3C">
      <w:pPr>
        <w:jc w:val="center"/>
      </w:pPr>
    </w:p>
    <w:sectPr w:rsidR="00D41DC1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F5575"/>
    <w:rsid w:val="000F771B"/>
    <w:rsid w:val="00237F93"/>
    <w:rsid w:val="003507CC"/>
    <w:rsid w:val="003A570F"/>
    <w:rsid w:val="00425F37"/>
    <w:rsid w:val="006A5A0C"/>
    <w:rsid w:val="006C2554"/>
    <w:rsid w:val="006E0712"/>
    <w:rsid w:val="00814D89"/>
    <w:rsid w:val="00826C24"/>
    <w:rsid w:val="009928DE"/>
    <w:rsid w:val="00A57437"/>
    <w:rsid w:val="00B039B8"/>
    <w:rsid w:val="00BE794C"/>
    <w:rsid w:val="00D41DC1"/>
    <w:rsid w:val="00DC5BD3"/>
    <w:rsid w:val="00E05926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23</cp:revision>
  <dcterms:created xsi:type="dcterms:W3CDTF">2024-06-20T08:00:00Z</dcterms:created>
  <dcterms:modified xsi:type="dcterms:W3CDTF">2024-06-20T12:07:00Z</dcterms:modified>
</cp:coreProperties>
</file>