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071D9" w:rsidRPr="00C31ECD" w:rsidRDefault="00C071D9" w:rsidP="00C071D9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ԾՆՆԴԱՏԱՆ ՓՈՂՈՑ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65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071D9" w:rsidRPr="00065FD7" w:rsidRDefault="00C071D9" w:rsidP="00C071D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071D9" w:rsidRPr="00065FD7" w:rsidRDefault="00C071D9" w:rsidP="00C071D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sz w:val="20"/>
          <w:szCs w:val="20"/>
          <w:lang w:val="hy-AM"/>
        </w:rPr>
        <w:t>Ծննդատան</w:t>
      </w:r>
      <w:r w:rsidRPr="00A8186E">
        <w:rPr>
          <w:rFonts w:ascii="GHEA Grapalat" w:hAnsi="GHEA Grapalat"/>
          <w:sz w:val="20"/>
          <w:szCs w:val="20"/>
          <w:lang w:val="hy-AM"/>
        </w:rPr>
        <w:t xml:space="preserve"> փողոցի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№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9/8 </w:t>
      </w:r>
      <w:r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հողամասը՝ համաձայն Հայաստանի Հանրապետության կառավարության 2016 թվականի մայիսի 26-ի </w:t>
      </w:r>
      <w:r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 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C071D9" w:rsidRPr="00065FD7" w:rsidRDefault="00C071D9" w:rsidP="00C071D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հողամասն ուղղակի վաճառքի միջոցով օտարելու անհրաժեշտությամբ:</w:t>
      </w:r>
    </w:p>
    <w:p w:rsidR="00C071D9" w:rsidRPr="00065FD7" w:rsidRDefault="00C071D9" w:rsidP="00C071D9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071D9" w:rsidRDefault="00C071D9" w:rsidP="00C071D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071D9" w:rsidRPr="001D0802" w:rsidRDefault="00C071D9" w:rsidP="00C071D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071D9" w:rsidRPr="001D0802" w:rsidRDefault="00C071D9" w:rsidP="00C071D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071D9" w:rsidRPr="00E006B8" w:rsidRDefault="00C071D9" w:rsidP="00C071D9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ԾՆՆԴԱՏԱՆ ՓՈՂՈՑ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65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 ՓՈՓՈԽՈՒԹՅԱՆ ՄԱՍԻՆ</w:t>
      </w:r>
    </w:p>
    <w:p w:rsidR="00C071D9" w:rsidRPr="001D0802" w:rsidRDefault="00C071D9" w:rsidP="00C071D9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071D9" w:rsidRPr="001D0802" w:rsidRDefault="00C071D9" w:rsidP="00C071D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071D9" w:rsidRPr="00D03900" w:rsidRDefault="00C071D9" w:rsidP="00C071D9">
      <w:pPr>
        <w:tabs>
          <w:tab w:val="left" w:pos="75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Pr="00CE2C3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CE2C3C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>
        <w:rPr>
          <w:rFonts w:ascii="GHEA Grapalat" w:hAnsi="GHEA Grapalat"/>
          <w:sz w:val="20"/>
          <w:szCs w:val="20"/>
          <w:lang w:val="hy-AM"/>
        </w:rPr>
        <w:t>Ծ</w:t>
      </w:r>
      <w:r w:rsidRPr="00CE2C3C">
        <w:rPr>
          <w:rFonts w:ascii="GHEA Grapalat" w:hAnsi="GHEA Grapalat"/>
          <w:sz w:val="20"/>
          <w:szCs w:val="20"/>
          <w:lang w:val="hy-AM"/>
        </w:rPr>
        <w:t xml:space="preserve">ննդատան փողոց № 9/8 հասցեի 9.65 քառակուսի մետր մակերեսով 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CE2C3C">
        <w:rPr>
          <w:rFonts w:ascii="GHEA Grapalat" w:hAnsi="GHEA Grapalat"/>
          <w:sz w:val="20"/>
          <w:szCs w:val="20"/>
          <w:lang w:val="hy-AM"/>
        </w:rPr>
        <w:t>յումրի համայնքին սեփականության իրավունքով պատկանող հողամասն ուղղակի վաճառքի միջոցով օտարելու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C071D9" w:rsidRDefault="00C071D9" w:rsidP="00C071D9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41DC1" w:rsidRPr="000E08C3" w:rsidRDefault="000E08C3" w:rsidP="00F62B3C">
      <w:pPr>
        <w:jc w:val="center"/>
        <w:rPr>
          <w:lang w:val="hy-AM"/>
        </w:rPr>
      </w:pPr>
      <w:r>
        <w:rPr>
          <w:lang w:val="hy-AM"/>
        </w:rPr>
        <w:t xml:space="preserve"> </w:t>
      </w: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E08C3"/>
    <w:rsid w:val="000F5575"/>
    <w:rsid w:val="000F771B"/>
    <w:rsid w:val="00237F93"/>
    <w:rsid w:val="003507CC"/>
    <w:rsid w:val="003A570F"/>
    <w:rsid w:val="00425F37"/>
    <w:rsid w:val="0060227F"/>
    <w:rsid w:val="006A5A0C"/>
    <w:rsid w:val="006C2554"/>
    <w:rsid w:val="006E0712"/>
    <w:rsid w:val="00814D89"/>
    <w:rsid w:val="00826C24"/>
    <w:rsid w:val="0093565E"/>
    <w:rsid w:val="009928DE"/>
    <w:rsid w:val="00A0035F"/>
    <w:rsid w:val="00A57437"/>
    <w:rsid w:val="00B039B8"/>
    <w:rsid w:val="00BE794C"/>
    <w:rsid w:val="00C071D9"/>
    <w:rsid w:val="00D41DC1"/>
    <w:rsid w:val="00DC5BD3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66</cp:revision>
  <dcterms:created xsi:type="dcterms:W3CDTF">2024-06-20T08:00:00Z</dcterms:created>
  <dcterms:modified xsi:type="dcterms:W3CDTF">2024-06-20T12:27:00Z</dcterms:modified>
</cp:coreProperties>
</file>