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D1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5E55D1" w:rsidRPr="00C27FA4" w:rsidRDefault="005E55D1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Հավելված</w:t>
      </w:r>
      <w:r w:rsidR="00ED4EEF" w:rsidRPr="00C27FA4">
        <w:rPr>
          <w:rFonts w:ascii="GHEA Grapalat" w:hAnsi="GHEA Grapalat"/>
          <w:b/>
          <w:sz w:val="18"/>
          <w:szCs w:val="18"/>
          <w:lang w:val="en-US"/>
        </w:rPr>
        <w:t xml:space="preserve"> N 1</w:t>
      </w:r>
      <w:r w:rsidRPr="00C27FA4">
        <w:rPr>
          <w:rFonts w:ascii="GHEA Grapalat" w:hAnsi="GHEA Grapalat"/>
          <w:b/>
          <w:sz w:val="18"/>
          <w:szCs w:val="18"/>
          <w:lang w:val="hy-AM"/>
        </w:rPr>
        <w:t>`</w:t>
      </w:r>
    </w:p>
    <w:p w:rsidR="006B10BD" w:rsidRPr="00C27FA4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Հայաստանի</w:t>
      </w:r>
      <w:proofErr w:type="spellEnd"/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Հանրապետության</w:t>
      </w:r>
      <w:proofErr w:type="spellEnd"/>
    </w:p>
    <w:p w:rsidR="006B10BD" w:rsidRPr="00C27FA4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C27FA4">
        <w:rPr>
          <w:rFonts w:ascii="GHEA Grapalat" w:hAnsi="GHEA Grapalat"/>
          <w:b/>
          <w:sz w:val="18"/>
          <w:szCs w:val="18"/>
          <w:lang w:val="en-US"/>
        </w:rPr>
        <w:t>Շիրակի</w:t>
      </w:r>
      <w:proofErr w:type="spellEnd"/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Pr="00C27FA4">
        <w:rPr>
          <w:rFonts w:ascii="GHEA Grapalat" w:hAnsi="GHEA Grapalat"/>
          <w:b/>
          <w:sz w:val="18"/>
          <w:szCs w:val="18"/>
          <w:lang w:val="en-US"/>
        </w:rPr>
        <w:t>մարզի</w:t>
      </w:r>
      <w:proofErr w:type="spellEnd"/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Գյումրի  համայնքի</w:t>
      </w:r>
      <w:proofErr w:type="gramEnd"/>
    </w:p>
    <w:p w:rsidR="006B10BD" w:rsidRPr="00C27FA4" w:rsidRDefault="006B10BD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en-US"/>
        </w:rPr>
        <w:t xml:space="preserve">    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 xml:space="preserve"> ավագանու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20</w:t>
      </w:r>
      <w:r w:rsidR="007C34A0" w:rsidRPr="00C27FA4">
        <w:rPr>
          <w:rFonts w:ascii="GHEA Grapalat" w:hAnsi="GHEA Grapalat"/>
          <w:b/>
          <w:sz w:val="18"/>
          <w:szCs w:val="18"/>
          <w:lang w:val="hy-AM"/>
        </w:rPr>
        <w:t>26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թ</w:t>
      </w:r>
      <w:r w:rsidR="001231C4" w:rsidRPr="00C27FA4">
        <w:rPr>
          <w:rFonts w:ascii="GHEA Grapalat" w:hAnsi="GHEA Grapalat"/>
          <w:b/>
          <w:sz w:val="18"/>
          <w:szCs w:val="18"/>
          <w:lang w:val="hy-AM"/>
        </w:rPr>
        <w:t>.______________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>-ի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5E55D1" w:rsidRPr="00C27FA4" w:rsidRDefault="00A36A02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417E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>N</w:t>
      </w:r>
      <w:r w:rsidR="00C36B1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      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450B70" w:rsidRPr="00C27FA4" w:rsidRDefault="00450B70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Հավելված`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Հայաստանի Հանրապետության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Շիրակի մարզիԳյումրի  համայնքի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    ավագանու 2025 թ. հոկտեմբերի 16-ի 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N 125-Ա   որոշման</w:t>
      </w:r>
    </w:p>
    <w:p w:rsidR="005E55D1" w:rsidRPr="00C27FA4" w:rsidRDefault="005E55D1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5E55D1" w:rsidRPr="00450B70" w:rsidRDefault="00450B70" w:rsidP="00450B70">
      <w:pPr>
        <w:ind w:right="539"/>
        <w:jc w:val="right"/>
        <w:rPr>
          <w:rFonts w:ascii="GHEA Grapalat" w:hAnsi="GHEA Grapalat"/>
          <w:sz w:val="16"/>
          <w:szCs w:val="16"/>
          <w:lang w:val="hy-AM"/>
        </w:rPr>
      </w:pPr>
      <w:r w:rsidRPr="00450B70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</w:t>
      </w:r>
    </w:p>
    <w:p w:rsidR="005E55D1" w:rsidRDefault="005E55D1" w:rsidP="005E55D1">
      <w:pPr>
        <w:ind w:right="539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ՑՈՒՑԱԿ</w:t>
      </w:r>
    </w:p>
    <w:p w:rsidR="005E55D1" w:rsidRDefault="005E55D1" w:rsidP="005E55D1">
      <w:pPr>
        <w:ind w:right="539"/>
        <w:rPr>
          <w:rFonts w:ascii="GHEA Grapalat" w:hAnsi="GHEA Grapalat"/>
          <w:b/>
          <w:sz w:val="20"/>
          <w:szCs w:val="20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Գյումրի  համայնքի  սեփականություն հանդիսացող, առանձնացված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հողամասեր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աճուրդ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ով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օտարելու  մեկնարկային գների և պայմանների</w:t>
      </w:r>
    </w:p>
    <w:p w:rsidR="00C95B79" w:rsidRPr="00D120CD" w:rsidRDefault="00C95B79" w:rsidP="00C95B79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1843"/>
        <w:gridCol w:w="1985"/>
        <w:gridCol w:w="1842"/>
        <w:gridCol w:w="1667"/>
      </w:tblGrid>
      <w:tr w:rsidR="00F52ED1" w:rsidTr="00C30C21">
        <w:trPr>
          <w:trHeight w:val="746"/>
        </w:trPr>
        <w:tc>
          <w:tcPr>
            <w:tcW w:w="521" w:type="dxa"/>
          </w:tcPr>
          <w:p w:rsidR="00F52ED1" w:rsidRPr="00F52ED1" w:rsidRDefault="00F52ED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85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667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7/13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A3F50" w:rsidRPr="009A3F50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08-001-0128-0065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Pr="00C30C21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7/15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10130" w:rsidRPr="00C30C21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7/16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7/17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Հալաբյան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7/18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9A3F5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A3F5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2/20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08-001-0527-0024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415.64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F90298" w:rsidRDefault="00F9029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440 000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Խ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18/16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08-001-0441-0040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159.0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F9029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3 560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13149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Կամոյի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71/14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08-001-0671-0210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131494" w:rsidRDefault="00F9029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Գարեգին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105/7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388.11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6 080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Խ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Կոշտոյան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14/12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08-001-0460-0052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3 360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Նժդեհի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6/4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08-001-0607-0051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824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3/3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08-001-0213-0058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1433.54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Արտադրամասի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16 320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Վ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Սարգսյան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94/25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08-001-0315-0016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378.38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Ե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Չարենցի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22/2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08-001-0064-0069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2 112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</w:t>
            </w: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Շիրակացու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5/9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08-001-0320-0103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253.83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12 488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Թբիլիսյան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5/8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190.56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11332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9 104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Աբովյան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57/2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8-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proofErr w:type="spellEnd"/>
            <w:r w:rsidRPr="00A1317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08-001-0707-0087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62.2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1 912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A3F5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Թբիլիսյան խճուղի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2/34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08-001-0502-0141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464 000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Ա.Սպենդիարովի 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144.97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816 000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Ա.Սավոյան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4/1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08-001-0324-0033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124.31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640 000</w:t>
            </w:r>
          </w:p>
        </w:tc>
      </w:tr>
    </w:tbl>
    <w:p w:rsidR="005E55D1" w:rsidRPr="001D6ECC" w:rsidRDefault="005E55D1" w:rsidP="00D120CD">
      <w:pPr>
        <w:ind w:right="539"/>
        <w:jc w:val="both"/>
        <w:rPr>
          <w:rFonts w:ascii="GHEA Grapalat" w:hAnsi="GHEA Grapalat"/>
          <w:lang w:val="hy-AM"/>
        </w:rPr>
      </w:pPr>
      <w:r w:rsidRPr="00A13174">
        <w:rPr>
          <w:rFonts w:ascii="GHEA Grapalat" w:hAnsi="GHEA Grapalat" w:cs="Sylfaen"/>
          <w:b/>
          <w:lang w:val="hy-AM"/>
        </w:rPr>
        <w:t xml:space="preserve">        </w:t>
      </w: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C27FA4" w:rsidRDefault="00C27FA4" w:rsidP="00C27FA4">
      <w:pPr>
        <w:jc w:val="right"/>
        <w:rPr>
          <w:rFonts w:ascii="GHEA Grapalat" w:hAnsi="GHEA Grapalat"/>
          <w:b/>
          <w:sz w:val="20"/>
          <w:szCs w:val="22"/>
        </w:rPr>
      </w:pP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Հավելված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N 2՝</w:t>
      </w: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Հայաստանի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Հանրապետության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Շիրակի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մարզի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Գյումրի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համայնքի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ավագանու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  <w:r w:rsidRPr="00F6565D">
        <w:rPr>
          <w:rFonts w:ascii="GHEA Grapalat" w:hAnsi="GHEA Grapalat"/>
          <w:b/>
          <w:sz w:val="16"/>
          <w:szCs w:val="16"/>
        </w:rPr>
        <w:t xml:space="preserve">2026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թվականի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-------------------------------------                       </w:t>
      </w:r>
    </w:p>
    <w:p w:rsidR="00C27FA4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  <w:r w:rsidRPr="00F6565D">
        <w:rPr>
          <w:rFonts w:ascii="GHEA Grapalat" w:hAnsi="GHEA Grapalat"/>
          <w:b/>
          <w:sz w:val="16"/>
          <w:szCs w:val="16"/>
          <w:u w:val="single"/>
        </w:rPr>
        <w:t xml:space="preserve">N                   </w:t>
      </w:r>
      <w:proofErr w:type="spellStart"/>
      <w:r w:rsidRPr="00F6565D">
        <w:rPr>
          <w:rFonts w:ascii="GHEA Grapalat" w:hAnsi="GHEA Grapalat"/>
          <w:b/>
          <w:sz w:val="16"/>
          <w:szCs w:val="16"/>
          <w:u w:val="single"/>
        </w:rPr>
        <w:t>որոշման</w:t>
      </w:r>
      <w:proofErr w:type="spellEnd"/>
    </w:p>
    <w:p w:rsidR="00C27FA4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Հավելված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՝</w:t>
      </w: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Հայաստանի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Հանրապետության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Շիրակի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մարզի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Գյումրի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համայնքի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ավագանու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  <w:r w:rsidRPr="00F6565D">
        <w:rPr>
          <w:rFonts w:ascii="GHEA Grapalat" w:hAnsi="GHEA Grapalat"/>
          <w:b/>
          <w:sz w:val="16"/>
          <w:szCs w:val="16"/>
        </w:rPr>
        <w:t>2</w:t>
      </w:r>
      <w:r>
        <w:rPr>
          <w:rFonts w:ascii="GHEA Grapalat" w:hAnsi="GHEA Grapalat"/>
          <w:b/>
          <w:sz w:val="16"/>
          <w:szCs w:val="16"/>
        </w:rPr>
        <w:t>025</w:t>
      </w:r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թվականի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դեկտեմբերի 03-ի</w:t>
      </w:r>
      <w:r w:rsidRPr="00F6565D">
        <w:rPr>
          <w:rFonts w:ascii="GHEA Grapalat" w:hAnsi="GHEA Grapalat"/>
          <w:b/>
          <w:sz w:val="16"/>
          <w:szCs w:val="16"/>
        </w:rPr>
        <w:t xml:space="preserve">                       </w:t>
      </w: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r w:rsidRPr="00F6565D">
        <w:rPr>
          <w:rFonts w:ascii="GHEA Grapalat" w:hAnsi="GHEA Grapalat"/>
          <w:b/>
          <w:sz w:val="16"/>
          <w:szCs w:val="16"/>
        </w:rPr>
        <w:t xml:space="preserve">N </w:t>
      </w:r>
      <w:r>
        <w:rPr>
          <w:rFonts w:ascii="GHEA Grapalat" w:hAnsi="GHEA Grapalat"/>
          <w:b/>
          <w:sz w:val="16"/>
          <w:szCs w:val="16"/>
          <w:lang w:val="hy-AM"/>
        </w:rPr>
        <w:t>154-Ա</w:t>
      </w:r>
      <w:r w:rsidRPr="00F6565D">
        <w:rPr>
          <w:rFonts w:ascii="GHEA Grapalat" w:hAnsi="GHEA Grapalat"/>
          <w:b/>
          <w:sz w:val="16"/>
          <w:szCs w:val="16"/>
        </w:rPr>
        <w:t xml:space="preserve"> 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որոշման</w:t>
      </w:r>
      <w:proofErr w:type="spellEnd"/>
    </w:p>
    <w:p w:rsidR="00C27FA4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</w:p>
    <w:p w:rsidR="00C27FA4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Հավելված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՝</w:t>
      </w:r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proofErr w:type="spellStart"/>
      <w:r w:rsidRPr="00F6565D">
        <w:rPr>
          <w:rFonts w:ascii="GHEA Grapalat" w:hAnsi="GHEA Grapalat"/>
          <w:b/>
          <w:sz w:val="16"/>
          <w:szCs w:val="16"/>
        </w:rPr>
        <w:t>Հայաստանի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Հանրապետության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Շիրակի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մարզի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Գյումրի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համայնքի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ավագանու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  <w:r w:rsidRPr="00F6565D">
        <w:rPr>
          <w:rFonts w:ascii="GHEA Grapalat" w:hAnsi="GHEA Grapalat"/>
          <w:b/>
          <w:sz w:val="16"/>
          <w:szCs w:val="16"/>
        </w:rPr>
        <w:t>2</w:t>
      </w:r>
      <w:r>
        <w:rPr>
          <w:rFonts w:ascii="GHEA Grapalat" w:hAnsi="GHEA Grapalat"/>
          <w:b/>
          <w:sz w:val="16"/>
          <w:szCs w:val="16"/>
        </w:rPr>
        <w:t>02</w:t>
      </w:r>
      <w:r>
        <w:rPr>
          <w:rFonts w:ascii="GHEA Grapalat" w:hAnsi="GHEA Grapalat"/>
          <w:b/>
          <w:sz w:val="16"/>
          <w:szCs w:val="16"/>
          <w:lang w:val="hy-AM"/>
        </w:rPr>
        <w:t>3</w:t>
      </w:r>
      <w:r w:rsidRPr="00F6565D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F6565D">
        <w:rPr>
          <w:rFonts w:ascii="GHEA Grapalat" w:hAnsi="GHEA Grapalat"/>
          <w:b/>
          <w:sz w:val="16"/>
          <w:szCs w:val="16"/>
        </w:rPr>
        <w:t>թվականի</w:t>
      </w:r>
      <w:proofErr w:type="spellEnd"/>
      <w:r w:rsidRPr="00F6565D">
        <w:rPr>
          <w:rFonts w:ascii="GHEA Grapalat" w:hAnsi="GHEA Grapalat"/>
          <w:b/>
          <w:sz w:val="16"/>
          <w:szCs w:val="16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հունիսի 28-ի</w:t>
      </w:r>
      <w:r w:rsidRPr="00F6565D">
        <w:rPr>
          <w:rFonts w:ascii="GHEA Grapalat" w:hAnsi="GHEA Grapalat"/>
          <w:b/>
          <w:sz w:val="16"/>
          <w:szCs w:val="16"/>
        </w:rPr>
        <w:t xml:space="preserve">                       </w:t>
      </w:r>
    </w:p>
    <w:p w:rsidR="00C27FA4" w:rsidRPr="005762D7" w:rsidRDefault="00C27FA4" w:rsidP="00C27FA4">
      <w:pPr>
        <w:jc w:val="right"/>
        <w:rPr>
          <w:rFonts w:ascii="GHEA Grapalat" w:hAnsi="GHEA Grapalat"/>
          <w:b/>
          <w:sz w:val="16"/>
          <w:szCs w:val="16"/>
        </w:rPr>
      </w:pPr>
      <w:r w:rsidRPr="005762D7">
        <w:rPr>
          <w:rFonts w:ascii="GHEA Grapalat" w:hAnsi="GHEA Grapalat"/>
          <w:b/>
          <w:sz w:val="16"/>
          <w:szCs w:val="16"/>
        </w:rPr>
        <w:t xml:space="preserve">N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 101-Ա</w:t>
      </w:r>
      <w:r w:rsidRPr="005762D7">
        <w:rPr>
          <w:rFonts w:ascii="GHEA Grapalat" w:hAnsi="GHEA Grapalat"/>
          <w:b/>
          <w:sz w:val="16"/>
          <w:szCs w:val="16"/>
        </w:rPr>
        <w:t xml:space="preserve">   </w:t>
      </w:r>
      <w:proofErr w:type="spellStart"/>
      <w:r w:rsidRPr="005762D7">
        <w:rPr>
          <w:rFonts w:ascii="GHEA Grapalat" w:hAnsi="GHEA Grapalat"/>
          <w:b/>
          <w:sz w:val="16"/>
          <w:szCs w:val="16"/>
        </w:rPr>
        <w:t>որոշման</w:t>
      </w:r>
      <w:proofErr w:type="spellEnd"/>
    </w:p>
    <w:p w:rsidR="00C27FA4" w:rsidRPr="00F6565D" w:rsidRDefault="00C27FA4" w:rsidP="00C27FA4">
      <w:pPr>
        <w:jc w:val="right"/>
        <w:rPr>
          <w:rFonts w:ascii="GHEA Grapalat" w:hAnsi="GHEA Grapalat"/>
          <w:b/>
          <w:sz w:val="16"/>
          <w:szCs w:val="16"/>
          <w:u w:val="single"/>
        </w:rPr>
      </w:pPr>
    </w:p>
    <w:p w:rsidR="00C27FA4" w:rsidRDefault="00C27FA4" w:rsidP="00C27FA4">
      <w:pPr>
        <w:rPr>
          <w:rFonts w:ascii="GHEA Grapalat" w:hAnsi="GHEA Grapalat"/>
          <w:sz w:val="20"/>
          <w:szCs w:val="22"/>
        </w:rPr>
      </w:pPr>
    </w:p>
    <w:p w:rsidR="00C27FA4" w:rsidRPr="00150B62" w:rsidRDefault="00C27FA4" w:rsidP="00C27FA4">
      <w:pPr>
        <w:rPr>
          <w:rFonts w:ascii="GHEA Grapalat" w:hAnsi="GHEA Grapalat"/>
          <w:sz w:val="20"/>
          <w:szCs w:val="22"/>
        </w:rPr>
      </w:pPr>
    </w:p>
    <w:p w:rsidR="00C27FA4" w:rsidRDefault="00C27FA4" w:rsidP="00C27FA4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27FA4" w:rsidRPr="004712C0" w:rsidRDefault="00C27FA4" w:rsidP="00C27FA4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Շիրակի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մարզի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,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27FA4" w:rsidRDefault="00C27FA4" w:rsidP="00C27FA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195"/>
        <w:gridCol w:w="1655"/>
        <w:gridCol w:w="2013"/>
        <w:gridCol w:w="2035"/>
        <w:gridCol w:w="1290"/>
      </w:tblGrid>
      <w:tr w:rsidR="00C27FA4" w:rsidTr="00C27FA4">
        <w:trPr>
          <w:trHeight w:val="746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C27FA4" w:rsidTr="00C27FA4">
        <w:trPr>
          <w:trHeight w:val="564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Մ.Խորենացու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N 5/1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1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0-րդ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08-001-2955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  <w:lang w:val="hy-AM"/>
              </w:rPr>
              <w:t>-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0019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306.1</w:t>
            </w:r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Բնակավայրերի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խառը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Բնակելի մասով սպասարկման օբյեկտի կառուցում</w:t>
            </w:r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9 552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C27FA4" w:rsidTr="00C27FA4">
        <w:trPr>
          <w:trHeight w:val="564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Սահմանապահների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փողոց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N 14/8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08-001-0764-0453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45.0</w:t>
            </w:r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Բնակավայրերի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բնակելի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Ավտոտնակի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464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C27FA4" w:rsidTr="00C27FA4">
        <w:trPr>
          <w:trHeight w:val="564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3</w:t>
            </w: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Բուլվարային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N 14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08-001-0233-0009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600.0</w:t>
            </w:r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Բնակավայրերի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բնակելի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Բնակելի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տան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6</w:t>
            </w:r>
            <w:r w:rsidRPr="00C27FA4">
              <w:rPr>
                <w:rFonts w:ascii="Courier New" w:eastAsia="Calibri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369 6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00</w:t>
            </w:r>
          </w:p>
        </w:tc>
      </w:tr>
      <w:tr w:rsidR="00C27FA4" w:rsidTr="00C27FA4">
        <w:trPr>
          <w:trHeight w:val="564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Բուլվարային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N 16/17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08-001-0232-0012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366.27</w:t>
            </w:r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Բնակավայրերի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բնակելի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Բնակելի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տան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4</w:t>
            </w:r>
            <w:r w:rsidRPr="00C27FA4">
              <w:rPr>
                <w:rFonts w:ascii="Courier New" w:eastAsia="Calibri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545 6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00</w:t>
            </w:r>
          </w:p>
        </w:tc>
      </w:tr>
      <w:tr w:rsidR="00C27FA4" w:rsidTr="00C27FA4">
        <w:trPr>
          <w:trHeight w:val="564"/>
        </w:trPr>
        <w:tc>
          <w:tcPr>
            <w:tcW w:w="525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both"/>
              <w:rPr>
                <w:rFonts w:ascii="GHEA Grapalat" w:eastAsia="Calibri" w:hAnsi="GHEA Grapalat"/>
                <w:b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  <w:lang w:val="hy-AM"/>
              </w:rPr>
              <w:lastRenderedPageBreak/>
              <w:t>5</w:t>
            </w:r>
            <w:r w:rsidRPr="00C27FA4">
              <w:rPr>
                <w:rFonts w:ascii="GHEA Grapalat" w:eastAsia="Calibri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04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Բուլվարային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1-ին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փակուղի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N 4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13-րդ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u w:val="single"/>
              </w:rPr>
              <w:t>08-001-0233-0010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5796.67</w:t>
            </w:r>
          </w:p>
        </w:tc>
        <w:tc>
          <w:tcPr>
            <w:tcW w:w="2022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Բնակավայրերի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 </w:t>
            </w: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Սպորտային</w:t>
            </w:r>
            <w:proofErr w:type="spellEnd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կենտրոն</w:t>
            </w:r>
            <w:proofErr w:type="spellEnd"/>
          </w:p>
        </w:tc>
        <w:tc>
          <w:tcPr>
            <w:tcW w:w="1290" w:type="dxa"/>
            <w:shd w:val="clear" w:color="auto" w:fill="auto"/>
          </w:tcPr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</w:p>
          <w:p w:rsidR="00C27FA4" w:rsidRPr="00C27FA4" w:rsidRDefault="00C27FA4" w:rsidP="00C27FA4">
            <w:pPr>
              <w:ind w:right="-1"/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48</w:t>
            </w:r>
            <w:r w:rsidRPr="00C27FA4">
              <w:rPr>
                <w:rFonts w:ascii="Courier New" w:eastAsia="Calibri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172 8</w:t>
            </w:r>
            <w:r w:rsidRPr="00C27FA4">
              <w:rPr>
                <w:rFonts w:ascii="GHEA Grapalat" w:eastAsia="Calibri" w:hAnsi="GHEA Grapalat"/>
                <w:bCs/>
                <w:sz w:val="16"/>
                <w:szCs w:val="16"/>
              </w:rPr>
              <w:t>00</w:t>
            </w:r>
          </w:p>
        </w:tc>
      </w:tr>
    </w:tbl>
    <w:p w:rsidR="00C27FA4" w:rsidRDefault="00C27FA4" w:rsidP="00C27FA4">
      <w:pPr>
        <w:tabs>
          <w:tab w:val="left" w:pos="8700"/>
        </w:tabs>
        <w:ind w:right="-1"/>
        <w:jc w:val="both"/>
        <w:rPr>
          <w:rFonts w:ascii="GHEA Grapalat" w:hAnsi="GHEA Grapalat"/>
          <w:bCs/>
          <w:sz w:val="22"/>
          <w:szCs w:val="22"/>
        </w:rPr>
      </w:pPr>
    </w:p>
    <w:sectPr w:rsidR="00C27FA4" w:rsidSect="00001939">
      <w:pgSz w:w="11906" w:h="16838"/>
      <w:pgMar w:top="719" w:right="849" w:bottom="1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1939"/>
    <w:rsid w:val="00030F4F"/>
    <w:rsid w:val="0006737E"/>
    <w:rsid w:val="000A7B1E"/>
    <w:rsid w:val="000E2769"/>
    <w:rsid w:val="000F24AA"/>
    <w:rsid w:val="00113328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542C8"/>
    <w:rsid w:val="00274597"/>
    <w:rsid w:val="0027741C"/>
    <w:rsid w:val="00292755"/>
    <w:rsid w:val="0029331B"/>
    <w:rsid w:val="002B5975"/>
    <w:rsid w:val="002E685E"/>
    <w:rsid w:val="00311E41"/>
    <w:rsid w:val="0032460D"/>
    <w:rsid w:val="003443BA"/>
    <w:rsid w:val="003719C9"/>
    <w:rsid w:val="00390165"/>
    <w:rsid w:val="003A03C3"/>
    <w:rsid w:val="003B0A89"/>
    <w:rsid w:val="003E3F22"/>
    <w:rsid w:val="00413B8F"/>
    <w:rsid w:val="00450B70"/>
    <w:rsid w:val="00463965"/>
    <w:rsid w:val="00477CC4"/>
    <w:rsid w:val="004839D9"/>
    <w:rsid w:val="004C1B99"/>
    <w:rsid w:val="004C4348"/>
    <w:rsid w:val="00512738"/>
    <w:rsid w:val="00525E7D"/>
    <w:rsid w:val="005560EC"/>
    <w:rsid w:val="00584903"/>
    <w:rsid w:val="00590D64"/>
    <w:rsid w:val="0059687B"/>
    <w:rsid w:val="005B2AC3"/>
    <w:rsid w:val="005E31AD"/>
    <w:rsid w:val="005E55D1"/>
    <w:rsid w:val="006015F1"/>
    <w:rsid w:val="00615071"/>
    <w:rsid w:val="00644E7A"/>
    <w:rsid w:val="00685338"/>
    <w:rsid w:val="0069173F"/>
    <w:rsid w:val="00694C9C"/>
    <w:rsid w:val="006B10BD"/>
    <w:rsid w:val="006C3D64"/>
    <w:rsid w:val="006F5013"/>
    <w:rsid w:val="00700A95"/>
    <w:rsid w:val="00722464"/>
    <w:rsid w:val="00735831"/>
    <w:rsid w:val="0074161C"/>
    <w:rsid w:val="0075430F"/>
    <w:rsid w:val="007A1AA0"/>
    <w:rsid w:val="007A5BB5"/>
    <w:rsid w:val="007B2B8D"/>
    <w:rsid w:val="007B5EE6"/>
    <w:rsid w:val="007C2FC2"/>
    <w:rsid w:val="007C34A0"/>
    <w:rsid w:val="007E399D"/>
    <w:rsid w:val="007E4E60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5D39"/>
    <w:rsid w:val="00910130"/>
    <w:rsid w:val="00924639"/>
    <w:rsid w:val="00961BD4"/>
    <w:rsid w:val="00977F91"/>
    <w:rsid w:val="009901DC"/>
    <w:rsid w:val="009A3F50"/>
    <w:rsid w:val="009A5CFE"/>
    <w:rsid w:val="009B2251"/>
    <w:rsid w:val="009B4C77"/>
    <w:rsid w:val="009B5078"/>
    <w:rsid w:val="00A13174"/>
    <w:rsid w:val="00A14EA9"/>
    <w:rsid w:val="00A229B4"/>
    <w:rsid w:val="00A24FBA"/>
    <w:rsid w:val="00A32589"/>
    <w:rsid w:val="00A36A02"/>
    <w:rsid w:val="00A410E1"/>
    <w:rsid w:val="00A678A5"/>
    <w:rsid w:val="00A70A45"/>
    <w:rsid w:val="00A854AB"/>
    <w:rsid w:val="00A93F19"/>
    <w:rsid w:val="00A97ECE"/>
    <w:rsid w:val="00AA7587"/>
    <w:rsid w:val="00AB2224"/>
    <w:rsid w:val="00AB27D9"/>
    <w:rsid w:val="00AE4F79"/>
    <w:rsid w:val="00B00A35"/>
    <w:rsid w:val="00B01D63"/>
    <w:rsid w:val="00B03335"/>
    <w:rsid w:val="00B35982"/>
    <w:rsid w:val="00B801F5"/>
    <w:rsid w:val="00B97556"/>
    <w:rsid w:val="00BA11A9"/>
    <w:rsid w:val="00BC0485"/>
    <w:rsid w:val="00BC3509"/>
    <w:rsid w:val="00BD0084"/>
    <w:rsid w:val="00BE0574"/>
    <w:rsid w:val="00C13A1F"/>
    <w:rsid w:val="00C27FA4"/>
    <w:rsid w:val="00C30C21"/>
    <w:rsid w:val="00C329FB"/>
    <w:rsid w:val="00C36B1A"/>
    <w:rsid w:val="00C46C2D"/>
    <w:rsid w:val="00C53671"/>
    <w:rsid w:val="00C7252C"/>
    <w:rsid w:val="00C8352D"/>
    <w:rsid w:val="00C94498"/>
    <w:rsid w:val="00C95B79"/>
    <w:rsid w:val="00CA28AC"/>
    <w:rsid w:val="00CA5859"/>
    <w:rsid w:val="00CB7458"/>
    <w:rsid w:val="00CC468A"/>
    <w:rsid w:val="00CD3BA0"/>
    <w:rsid w:val="00CE50AD"/>
    <w:rsid w:val="00D120CD"/>
    <w:rsid w:val="00D20236"/>
    <w:rsid w:val="00D552B8"/>
    <w:rsid w:val="00D6237D"/>
    <w:rsid w:val="00D63EA9"/>
    <w:rsid w:val="00D7629C"/>
    <w:rsid w:val="00D77CB5"/>
    <w:rsid w:val="00D86783"/>
    <w:rsid w:val="00D90192"/>
    <w:rsid w:val="00D903EB"/>
    <w:rsid w:val="00D9799B"/>
    <w:rsid w:val="00DB17C0"/>
    <w:rsid w:val="00DC5014"/>
    <w:rsid w:val="00DD51EE"/>
    <w:rsid w:val="00DF0797"/>
    <w:rsid w:val="00DF3A8C"/>
    <w:rsid w:val="00E00AE2"/>
    <w:rsid w:val="00E13486"/>
    <w:rsid w:val="00E2153F"/>
    <w:rsid w:val="00E46FA3"/>
    <w:rsid w:val="00E62D7C"/>
    <w:rsid w:val="00E90DC3"/>
    <w:rsid w:val="00EA22FB"/>
    <w:rsid w:val="00EA614B"/>
    <w:rsid w:val="00EB6314"/>
    <w:rsid w:val="00EC77EE"/>
    <w:rsid w:val="00ED456D"/>
    <w:rsid w:val="00ED4EEF"/>
    <w:rsid w:val="00F024BF"/>
    <w:rsid w:val="00F24705"/>
    <w:rsid w:val="00F417EA"/>
    <w:rsid w:val="00F52ED1"/>
    <w:rsid w:val="00F604E3"/>
    <w:rsid w:val="00F652A1"/>
    <w:rsid w:val="00F66FC4"/>
    <w:rsid w:val="00F71D23"/>
    <w:rsid w:val="00F90298"/>
    <w:rsid w:val="00FA5A34"/>
    <w:rsid w:val="00FD6ECB"/>
    <w:rsid w:val="00FF13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9AFF-F6D5-4100-9206-AC1BF2A2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2025-10-31T10:34:00Z</cp:lastPrinted>
  <dcterms:created xsi:type="dcterms:W3CDTF">2026-02-04T13:18:00Z</dcterms:created>
  <dcterms:modified xsi:type="dcterms:W3CDTF">2026-02-04T13:18:00Z</dcterms:modified>
</cp:coreProperties>
</file>